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C1E" w:rsidRPr="006D3F51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06C1E" w:rsidRPr="006D3F51" w:rsidRDefault="00806C1E" w:rsidP="00806C1E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E2B87" w:rsidRPr="006D3F51" w:rsidRDefault="00281F6B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6D3F51">
        <w:rPr>
          <w:rFonts w:ascii="Times New Roman" w:eastAsia="Times New Roman" w:hAnsi="Times New Roman" w:cs="Times New Roman"/>
          <w:b/>
          <w:bCs/>
          <w:sz w:val="36"/>
          <w:szCs w:val="36"/>
        </w:rPr>
        <w:t>РАЗДЕЛ V</w:t>
      </w:r>
      <w:r w:rsidR="00467F3E" w:rsidRPr="006D3F51">
        <w:rPr>
          <w:rFonts w:ascii="Times New Roman" w:eastAsia="Times New Roman" w:hAnsi="Times New Roman" w:cs="Times New Roman"/>
          <w:b/>
          <w:bCs/>
          <w:sz w:val="36"/>
          <w:szCs w:val="36"/>
        </w:rPr>
        <w:t>II</w:t>
      </w:r>
      <w:r w:rsidR="005E2B87" w:rsidRPr="006D3F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. </w:t>
      </w:r>
      <w:r w:rsidRPr="006D3F5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УКАЗАНИЯ ЗА ПОДГОТОВКА НА </w:t>
      </w:r>
      <w:r w:rsidR="005E2B87" w:rsidRPr="006D3F51">
        <w:rPr>
          <w:rFonts w:ascii="Times New Roman" w:eastAsia="Times New Roman" w:hAnsi="Times New Roman" w:cs="Times New Roman"/>
          <w:b/>
          <w:bCs/>
          <w:sz w:val="36"/>
          <w:szCs w:val="36"/>
        </w:rPr>
        <w:t>ОБРАЗЦИ НА ДОКУМЕНТИ</w:t>
      </w:r>
    </w:p>
    <w:p w:rsidR="005E2B87" w:rsidRPr="006D3F51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6D3F51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E2B87" w:rsidRPr="006D3F51" w:rsidRDefault="005E2B87" w:rsidP="005E2B87">
      <w:pPr>
        <w:widowControl w:val="0"/>
        <w:tabs>
          <w:tab w:val="left" w:pos="-720"/>
        </w:tabs>
        <w:suppressAutoHyphens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2C00" w:rsidRDefault="00E02C00" w:rsidP="00E02C00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>ЗА УЧАСТИЕ В ОБЩ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ЕСТВЕНА ПОРЪЧКА ПО ЧЛ. 20, АЛ. 2, Т. 1</w:t>
      </w: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ОТ ЗОП –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ПУБЛИЧНО СЪСТЕЗАНИЕ</w:t>
      </w:r>
      <w:r w:rsidRPr="008323F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 ПРЕДМЕТ:</w:t>
      </w:r>
    </w:p>
    <w:p w:rsidR="005E2B87" w:rsidRPr="006D3F51" w:rsidRDefault="005E2B87" w:rsidP="005E2B87">
      <w:pPr>
        <w:spacing w:after="0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bookmarkStart w:id="0" w:name="_GoBack"/>
      <w:bookmarkEnd w:id="0"/>
    </w:p>
    <w:p w:rsidR="005E2B87" w:rsidRPr="006D3F51" w:rsidRDefault="005E2B87" w:rsidP="005E2B8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71F95" w:rsidRPr="006028B6" w:rsidRDefault="00371F95" w:rsidP="00371F95">
      <w:pPr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</w:pPr>
      <w:bookmarkStart w:id="1" w:name="_Toc254705772"/>
      <w:r w:rsidRPr="00651BA5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  </w:t>
      </w:r>
      <w:r w:rsidRPr="00734C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„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 xml:space="preserve">ДОИЗГРАЖДАНЕ НА КАНАЛИЗАЦИОННА МРЕЖА НА ГРАД ЛОЗНИЦА –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  <w:t xml:space="preserve">II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bg-BG" w:bidi="en-US"/>
        </w:rPr>
        <w:t>ЕТАП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bg-BG" w:bidi="en-US"/>
        </w:rPr>
        <w:t>”</w:t>
      </w:r>
    </w:p>
    <w:p w:rsidR="00371F95" w:rsidRPr="00651BA5" w:rsidRDefault="00371F95" w:rsidP="00371F95">
      <w:pPr>
        <w:suppressAutoHyphens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371F95" w:rsidRPr="006D3F51" w:rsidRDefault="00371F95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D534C1" w:rsidRPr="006D3F51" w:rsidRDefault="00D534C1" w:rsidP="00D534C1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151" w:right="143"/>
        <w:jc w:val="center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371F95" w:rsidRDefault="00371F95" w:rsidP="00371F95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ГРАД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ЛОЗНИЦА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ОКТОМВРИ</w:t>
      </w:r>
      <w:r w:rsidRPr="00651BA5">
        <w:rPr>
          <w:rFonts w:ascii="Times New Roman" w:eastAsia="Times New Roman" w:hAnsi="Times New Roman" w:cs="Times New Roman"/>
          <w:b/>
          <w:sz w:val="24"/>
          <w:szCs w:val="24"/>
        </w:rPr>
        <w:t xml:space="preserve"> 2017 ГОД.</w:t>
      </w:r>
    </w:p>
    <w:p w:rsidR="00F53003" w:rsidRDefault="00F53003" w:rsidP="00F530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71F95" w:rsidRDefault="00371F95" w:rsidP="00F53003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ED1876" w:rsidRPr="006D3F51" w:rsidTr="00371F95">
        <w:tc>
          <w:tcPr>
            <w:tcW w:w="9691" w:type="dxa"/>
            <w:shd w:val="clear" w:color="auto" w:fill="92CDDC" w:themeFill="accent5" w:themeFillTint="99"/>
          </w:tcPr>
          <w:bookmarkEnd w:id="1"/>
          <w:p w:rsidR="00ED1876" w:rsidRPr="006D3F51" w:rsidRDefault="00ED1876" w:rsidP="00ED1876">
            <w:pPr>
              <w:suppressAutoHyphens/>
              <w:jc w:val="both"/>
              <w:rPr>
                <w:b/>
                <w:sz w:val="24"/>
                <w:szCs w:val="24"/>
                <w:lang w:eastAsia="ar-SA"/>
              </w:rPr>
            </w:pPr>
            <w:r w:rsidRPr="006D3F51">
              <w:rPr>
                <w:b/>
                <w:sz w:val="24"/>
                <w:szCs w:val="24"/>
                <w:lang w:eastAsia="ar-SA"/>
              </w:rPr>
              <w:lastRenderedPageBreak/>
              <w:t>1.</w:t>
            </w:r>
            <w:r w:rsidRPr="006D3F51">
              <w:rPr>
                <w:sz w:val="24"/>
                <w:szCs w:val="24"/>
                <w:lang w:eastAsia="ar-SA"/>
              </w:rPr>
              <w:t xml:space="preserve"> Опис на представените документи</w:t>
            </w:r>
            <w:r w:rsidR="00513118" w:rsidRPr="006D3F51">
              <w:rPr>
                <w:sz w:val="24"/>
                <w:szCs w:val="24"/>
                <w:lang w:eastAsia="ar-SA"/>
              </w:rPr>
              <w:t xml:space="preserve"> </w:t>
            </w:r>
            <w:r w:rsidR="00F53003" w:rsidRPr="006D3F51">
              <w:rPr>
                <w:sz w:val="24"/>
                <w:szCs w:val="24"/>
                <w:lang w:eastAsia="ar-SA"/>
              </w:rPr>
              <w:t xml:space="preserve">– </w:t>
            </w:r>
            <w:r w:rsidR="00F53003" w:rsidRPr="006D3F51">
              <w:rPr>
                <w:b/>
                <w:sz w:val="24"/>
                <w:szCs w:val="24"/>
                <w:lang w:eastAsia="ar-SA"/>
              </w:rPr>
              <w:t>Образец</w:t>
            </w:r>
            <w:r w:rsidRPr="006D3F51">
              <w:rPr>
                <w:b/>
                <w:sz w:val="24"/>
                <w:szCs w:val="24"/>
              </w:rPr>
              <w:t xml:space="preserve"> № 1</w:t>
            </w:r>
          </w:p>
        </w:tc>
      </w:tr>
    </w:tbl>
    <w:p w:rsidR="00281F6B" w:rsidRPr="006D3F51" w:rsidRDefault="00281F6B" w:rsidP="001107C5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ED1876" w:rsidRPr="006D3F51" w:rsidRDefault="00ED1876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ED1876" w:rsidRPr="006D3F51" w:rsidTr="00513118">
        <w:tc>
          <w:tcPr>
            <w:tcW w:w="9899" w:type="dxa"/>
            <w:shd w:val="clear" w:color="auto" w:fill="92CDDC" w:themeFill="accent5" w:themeFillTint="99"/>
          </w:tcPr>
          <w:p w:rsidR="00ED1876" w:rsidRPr="006D3F51" w:rsidRDefault="00ED1876" w:rsidP="001107C5">
            <w:pPr>
              <w:suppressAutoHyphens/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6D3F51">
              <w:rPr>
                <w:b/>
                <w:color w:val="000000"/>
                <w:sz w:val="24"/>
                <w:szCs w:val="24"/>
                <w:lang w:eastAsia="ar-SA"/>
              </w:rPr>
              <w:t>2.</w:t>
            </w:r>
            <w:r w:rsidR="00FA607B" w:rsidRPr="006D3F51">
              <w:rPr>
                <w:b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6D3F51">
              <w:rPr>
                <w:rFonts w:eastAsia="Calibri"/>
                <w:sz w:val="24"/>
              </w:rPr>
              <w:t xml:space="preserve">Стандартен образец за единния европейски документ за обществени поръчки (ЕЕДОП) </w:t>
            </w:r>
            <w:r w:rsidRPr="006D3F51">
              <w:rPr>
                <w:bCs/>
                <w:sz w:val="24"/>
                <w:szCs w:val="24"/>
                <w:lang w:eastAsia="ar-SA"/>
              </w:rPr>
              <w:t xml:space="preserve">– </w:t>
            </w:r>
            <w:r w:rsidR="00F53003" w:rsidRPr="006D3F51">
              <w:rPr>
                <w:b/>
                <w:sz w:val="24"/>
                <w:szCs w:val="24"/>
              </w:rPr>
              <w:t>Образец</w:t>
            </w:r>
            <w:r w:rsidRPr="006D3F51">
              <w:rPr>
                <w:b/>
                <w:sz w:val="24"/>
                <w:szCs w:val="24"/>
              </w:rPr>
              <w:t xml:space="preserve"> № 2</w:t>
            </w:r>
          </w:p>
        </w:tc>
      </w:tr>
    </w:tbl>
    <w:p w:rsidR="00281F6B" w:rsidRPr="006D3F51" w:rsidRDefault="00281F6B" w:rsidP="001107C5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D4C5A" w:rsidRPr="006D3F51" w:rsidRDefault="004D4C5A" w:rsidP="001107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 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Участникът удостоверява липсата на обстоятелствата по чл. 54, ал. 1, т. 1-7 </w:t>
      </w:r>
      <w:r w:rsidR="007754C7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и чл. 55, ал.1, т.1-5 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A158F9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ЗОП (т. 3.</w:t>
      </w:r>
      <w:proofErr w:type="spellStart"/>
      <w:r w:rsidR="00A158F9" w:rsidRPr="006D3F51">
        <w:rPr>
          <w:rFonts w:ascii="Times New Roman" w:hAnsi="Times New Roman" w:cs="Times New Roman"/>
          <w:color w:val="000000"/>
          <w:sz w:val="24"/>
          <w:szCs w:val="24"/>
        </w:rPr>
        <w:t>3</w:t>
      </w:r>
      <w:proofErr w:type="spellEnd"/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. от указанията за подготовка на офертите) с попълване на Част III: Основания за изключване на ЕЕДОП, в приложимите полета. </w:t>
      </w:r>
    </w:p>
    <w:p w:rsidR="00B14858" w:rsidRPr="006D3F51" w:rsidRDefault="004D4C5A" w:rsidP="001107C5">
      <w:pPr>
        <w:autoSpaceDE w:val="0"/>
        <w:autoSpaceDN w:val="0"/>
        <w:adjustRightInd w:val="0"/>
        <w:spacing w:before="240"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Част ІІІ, раздел Г: „</w:t>
      </w:r>
      <w:r w:rsidR="00BA2E8C"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Други основания за изключване, които може да бъдат предвидени в националното законодателство на възлагащия орган или възложителя на държава членка</w:t>
      </w: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“ 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следва да бъде попълнена от участниците, тъй като възложителят е въвел специфични национални основания за изключване от участие в по</w:t>
      </w:r>
      <w:r w:rsidR="004B620A" w:rsidRPr="006D3F51">
        <w:rPr>
          <w:rFonts w:ascii="Times New Roman" w:hAnsi="Times New Roman" w:cs="Times New Roman"/>
          <w:color w:val="000000"/>
          <w:sz w:val="24"/>
          <w:szCs w:val="24"/>
        </w:rPr>
        <w:t>ръчката, посочени в процедурата</w:t>
      </w:r>
      <w:r w:rsidR="00BE116B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20A" w:rsidRPr="006D3F51">
        <w:rPr>
          <w:rFonts w:ascii="Times New Roman" w:hAnsi="Times New Roman" w:cs="Times New Roman"/>
          <w:color w:val="000000"/>
          <w:sz w:val="24"/>
          <w:szCs w:val="24"/>
        </w:rPr>
        <w:t>(т. 3.4. от указанията за подготовка на офертите)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57E6D" w:rsidRPr="006D3F51" w:rsidRDefault="00357E6D" w:rsidP="001107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2.1.</w:t>
      </w:r>
      <w:r w:rsidR="00BE116B" w:rsidRPr="006D3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BE116B" w:rsidRPr="006D3F51">
        <w:rPr>
          <w:rFonts w:ascii="Times New Roman" w:hAnsi="Times New Roman" w:cs="Times New Roman"/>
          <w:color w:val="000000"/>
          <w:sz w:val="24"/>
          <w:szCs w:val="24"/>
        </w:rPr>
        <w:t>В този раздел участниците следва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да декларират дали дружеството – участник е регистрирано в юрисдикция с преференциален данъчен режим. В случай че, дружеството – участник е регистрирано в юрисдикция с преференциален данъчен режим, но са приложими изключенията по чл. 4 от ЗИФОДРЮПДРКЛТДС, се посочва конкретното изключение. </w:t>
      </w:r>
    </w:p>
    <w:p w:rsidR="00284741" w:rsidRPr="006D3F51" w:rsidRDefault="00357E6D" w:rsidP="001107C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proofErr w:type="spellStart"/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spellEnd"/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В този раздел участниците трябва да декларират липсата 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на </w:t>
      </w:r>
      <w:r w:rsidR="00284741" w:rsidRPr="006D3F51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част от 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  <w:u w:val="single"/>
        </w:rPr>
        <w:t>обстоятелствата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по 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чл. 54, ал. 1,</w:t>
      </w:r>
      <w:r w:rsidR="00284741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т. 1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-2 от ЗОП и</w:t>
      </w:r>
      <w:r w:rsidR="00284741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липсата на обстоятелство по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чл. </w:t>
      </w:r>
      <w:r w:rsidR="00284741" w:rsidRPr="006D3F51">
        <w:rPr>
          <w:rFonts w:ascii="Times New Roman" w:hAnsi="Times New Roman" w:cs="Times New Roman"/>
          <w:color w:val="000000"/>
          <w:sz w:val="24"/>
          <w:szCs w:val="24"/>
        </w:rPr>
        <w:t>101,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ал.1</w:t>
      </w:r>
      <w:r w:rsidR="00284741" w:rsidRPr="006D3F5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от ЗОП (т. 3.</w:t>
      </w:r>
      <w:proofErr w:type="spellStart"/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>3</w:t>
      </w:r>
      <w:proofErr w:type="spellEnd"/>
      <w:r w:rsidR="00B14858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. от указанията за подготовка на офертите) т.к. същите попадат извън обхвата на посочените в Част III: Основания за изключване на ЕЕДОП раздели А, Б и В основания. </w:t>
      </w:r>
    </w:p>
    <w:p w:rsidR="006343AB" w:rsidRPr="006D3F51" w:rsidRDefault="00284741" w:rsidP="001107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В този раздел участникът</w:t>
      </w:r>
      <w:r w:rsidR="00B14858" w:rsidRPr="006D3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трябва да декларират, че</w:t>
      </w:r>
      <w:r w:rsidR="006343AB" w:rsidRPr="006D3F5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6343AB" w:rsidRPr="006D3F51" w:rsidRDefault="006343AB" w:rsidP="001107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>а) на е осъден</w:t>
      </w:r>
      <w:r w:rsidR="002F15C3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с влязла в сила присъда, освен ако е реабилитиран за престъпление по чл. </w:t>
      </w:r>
      <w:r w:rsidR="001718B5" w:rsidRPr="006D3F51">
        <w:rPr>
          <w:rFonts w:ascii="Times New Roman" w:hAnsi="Times New Roman" w:cs="Times New Roman"/>
          <w:color w:val="000000"/>
          <w:sz w:val="24"/>
          <w:szCs w:val="24"/>
        </w:rPr>
        <w:t>194-208; чл. 213а-217; 219-252; 254а-260 от Н</w:t>
      </w:r>
      <w:r w:rsidR="002F15C3" w:rsidRPr="006D3F51">
        <w:rPr>
          <w:rFonts w:ascii="Times New Roman" w:hAnsi="Times New Roman" w:cs="Times New Roman"/>
          <w:color w:val="000000"/>
          <w:sz w:val="24"/>
          <w:szCs w:val="24"/>
        </w:rPr>
        <w:t>аказателния кодекс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14858" w:rsidRPr="006D3F51" w:rsidRDefault="006343AB" w:rsidP="001107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б) не е осъдени с влязла в сила присъда, освен ако е реабилитиран за престъпление аналогично на </w:t>
      </w:r>
      <w:r w:rsidR="00357E6D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престъпление по чл. 194-208; чл. 213а-217; 219-252; 254а-260 от Наказателния кодекс 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357E6D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друга</w:t>
      </w: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държава членка или трети страна.</w:t>
      </w:r>
    </w:p>
    <w:p w:rsidR="001D2925" w:rsidRPr="006D3F51" w:rsidRDefault="00FB2530" w:rsidP="001107C5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>в) не е налице свързаност с друг участник в обществената поръчка</w:t>
      </w:r>
      <w:r w:rsidR="00BE116B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E7543" w:rsidRPr="006D3F51">
        <w:rPr>
          <w:rFonts w:ascii="Times New Roman" w:eastAsia="Calibri" w:hAnsi="Times New Roman" w:cs="Times New Roman"/>
        </w:rPr>
        <w:t>по смисъла на § 1, т. 13 и 14 от допълнителните разпоредби на Закона за публичното предлагане на ценни книжа.</w:t>
      </w:r>
    </w:p>
    <w:p w:rsidR="004D4C5A" w:rsidRPr="006D3F51" w:rsidRDefault="004D4C5A" w:rsidP="001107C5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Възложителят изисква попълване на раздели А – Г от </w:t>
      </w:r>
      <w:r w:rsidRPr="006D3F51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 xml:space="preserve">Част ІV: Критерии за подбор </w:t>
      </w: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от ЕЕДОП в приложимите полета, съгласно зададените минимални изисквания. </w:t>
      </w:r>
    </w:p>
    <w:p w:rsidR="004B620A" w:rsidRPr="006D3F51" w:rsidRDefault="004D4C5A" w:rsidP="001107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Приложими полета, съгласно Указанията за подготовка на офертите са: </w:t>
      </w:r>
    </w:p>
    <w:p w:rsidR="004B620A" w:rsidRPr="006D3F51" w:rsidRDefault="004D4C5A" w:rsidP="001107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Раздел А: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Годност; </w:t>
      </w:r>
    </w:p>
    <w:p w:rsidR="004B620A" w:rsidRPr="006D3F51" w:rsidRDefault="004D4C5A" w:rsidP="001107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Раздел Б: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Икономическо и финан</w:t>
      </w:r>
      <w:r w:rsidR="004B620A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сово състояние;</w:t>
      </w:r>
    </w:p>
    <w:p w:rsidR="004B620A" w:rsidRPr="006D3F51" w:rsidRDefault="004D4C5A" w:rsidP="001107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Раздел В: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Технически и професионални способности</w:t>
      </w:r>
      <w:r w:rsidR="004B620A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; </w:t>
      </w:r>
    </w:p>
    <w:p w:rsidR="004D4C5A" w:rsidRPr="006D3F51" w:rsidRDefault="004B620A" w:rsidP="001107C5">
      <w:pPr>
        <w:autoSpaceDE w:val="0"/>
        <w:autoSpaceDN w:val="0"/>
        <w:adjustRightInd w:val="0"/>
        <w:spacing w:after="120"/>
        <w:ind w:firstLine="70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lastRenderedPageBreak/>
        <w:t>Раздел Г: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Стандарти за осигуряване на качество и стандарти за екологично управление.</w:t>
      </w:r>
    </w:p>
    <w:p w:rsidR="004D4C5A" w:rsidRPr="006D3F51" w:rsidRDefault="004D4C5A" w:rsidP="001107C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3.1. </w:t>
      </w: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Раздел А: Годност следва да бъде попълнен в следната точка:</w:t>
      </w:r>
    </w:p>
    <w:p w:rsidR="004D4C5A" w:rsidRPr="006D3F51" w:rsidRDefault="00E038E7" w:rsidP="00E038E7">
      <w:pPr>
        <w:pStyle w:val="affd"/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jc w:val="both"/>
        <w:rPr>
          <w:color w:val="000000"/>
        </w:rPr>
      </w:pPr>
      <w:r w:rsidRPr="006D3F51">
        <w:rPr>
          <w:i/>
          <w:iCs/>
          <w:color w:val="000000"/>
        </w:rPr>
        <w:t xml:space="preserve">1) </w:t>
      </w:r>
      <w:r w:rsidR="004D4C5A" w:rsidRPr="006D3F51">
        <w:rPr>
          <w:i/>
          <w:iCs/>
          <w:color w:val="000000"/>
        </w:rPr>
        <w:t>Той е вписан в съответния професионален или търговски регистър в държавата членка, в която е установен:</w:t>
      </w:r>
      <w:r w:rsidR="00686065" w:rsidRPr="006D3F51">
        <w:rPr>
          <w:i/>
          <w:iCs/>
          <w:color w:val="000000"/>
        </w:rPr>
        <w:t>.............</w:t>
      </w:r>
    </w:p>
    <w:p w:rsidR="00164585" w:rsidRPr="006D3F51" w:rsidRDefault="00164585" w:rsidP="00164585">
      <w:pPr>
        <w:autoSpaceDE w:val="0"/>
        <w:autoSpaceDN w:val="0"/>
        <w:adjustRightInd w:val="0"/>
        <w:spacing w:after="12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sz w:val="24"/>
          <w:szCs w:val="24"/>
        </w:rPr>
        <w:t>!!!</w:t>
      </w:r>
      <w:r w:rsidRPr="006D3F51">
        <w:rPr>
          <w:rFonts w:ascii="Times New Roman" w:hAnsi="Times New Roman" w:cs="Times New Roman"/>
          <w:sz w:val="24"/>
          <w:szCs w:val="24"/>
        </w:rPr>
        <w:t xml:space="preserve"> Участниците посочват групата и категорията на строителните обекти, за които са вписани в Централния професионален регистър на строителя, както и номера на Удостоверението за вписване и дата на валидност.</w:t>
      </w:r>
    </w:p>
    <w:p w:rsidR="004D4C5A" w:rsidRPr="006D3F51" w:rsidRDefault="004D4C5A" w:rsidP="001107C5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3.2. </w:t>
      </w: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Б: Икономическо и финансово състояние </w:t>
      </w:r>
      <w:r w:rsidR="00686065" w:rsidRPr="006D3F51">
        <w:rPr>
          <w:rFonts w:ascii="Times New Roman" w:hAnsi="Times New Roman" w:cs="Times New Roman"/>
          <w:b/>
          <w:color w:val="000000"/>
          <w:sz w:val="24"/>
          <w:szCs w:val="24"/>
        </w:rPr>
        <w:t>следва да бъде попълнен в следната точка</w:t>
      </w: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8D6BC6" w:rsidRPr="006D3F51" w:rsidRDefault="004D4C5A" w:rsidP="001107C5">
      <w:pPr>
        <w:pStyle w:val="affd"/>
        <w:numPr>
          <w:ilvl w:val="0"/>
          <w:numId w:val="24"/>
        </w:numPr>
        <w:autoSpaceDE w:val="0"/>
        <w:autoSpaceDN w:val="0"/>
        <w:adjustRightInd w:val="0"/>
        <w:spacing w:after="120" w:line="276" w:lineRule="auto"/>
        <w:jc w:val="both"/>
        <w:rPr>
          <w:i/>
          <w:iCs/>
          <w:color w:val="000000"/>
        </w:rPr>
      </w:pPr>
      <w:r w:rsidRPr="006D3F51">
        <w:rPr>
          <w:i/>
          <w:iCs/>
          <w:color w:val="000000"/>
        </w:rPr>
        <w:t>5) Застрахователната сума по неговата застрахователна полица за риска „професионална отговорност“ възлиза на</w:t>
      </w:r>
      <w:r w:rsidR="008D6BC6" w:rsidRPr="006D3F51">
        <w:rPr>
          <w:i/>
          <w:iCs/>
          <w:color w:val="000000"/>
        </w:rPr>
        <w:t>:………</w:t>
      </w:r>
    </w:p>
    <w:p w:rsidR="00164585" w:rsidRPr="006D3F51" w:rsidRDefault="00164585" w:rsidP="00164585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i/>
          <w:iCs/>
          <w:color w:val="000000"/>
        </w:rPr>
      </w:pPr>
      <w:r w:rsidRPr="006D3F51">
        <w:rPr>
          <w:b/>
        </w:rPr>
        <w:t>!!!</w:t>
      </w:r>
      <w:r w:rsidRPr="006D3F51">
        <w:t xml:space="preserve"> Участниците посочват застрахователната сума на сключената застраховка „Професионална отговорност“, като се посочва и номер на Застрахователна полица, валидност на същата, както и п</w:t>
      </w:r>
      <w:r w:rsidRPr="006D3F51">
        <w:rPr>
          <w:color w:val="000000"/>
          <w:lang w:eastAsia="ar-SA"/>
        </w:rPr>
        <w:t>рофесионалната дейност от застрахователната полица.</w:t>
      </w:r>
    </w:p>
    <w:p w:rsidR="004D4C5A" w:rsidRPr="006D3F51" w:rsidRDefault="004D4C5A" w:rsidP="001107C5">
      <w:p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color w:val="000000"/>
          <w:sz w:val="24"/>
          <w:szCs w:val="24"/>
        </w:rPr>
        <w:t>3.</w:t>
      </w:r>
      <w:proofErr w:type="spellStart"/>
      <w:r w:rsidRPr="006D3F51">
        <w:rPr>
          <w:rFonts w:ascii="Times New Roman" w:hAnsi="Times New Roman" w:cs="Times New Roman"/>
          <w:color w:val="000000"/>
          <w:sz w:val="24"/>
          <w:szCs w:val="24"/>
        </w:rPr>
        <w:t>3</w:t>
      </w:r>
      <w:proofErr w:type="spellEnd"/>
      <w:r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Раздел В: Технически и професионални способности следва да бъде попълнен в следните точки: </w:t>
      </w:r>
    </w:p>
    <w:p w:rsidR="004D4C5A" w:rsidRPr="006D3F51" w:rsidRDefault="004D4C5A" w:rsidP="001107C5">
      <w:pPr>
        <w:pStyle w:val="affd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6D3F51">
        <w:rPr>
          <w:i/>
          <w:iCs/>
          <w:color w:val="000000"/>
        </w:rPr>
        <w:t>1а) Само за обществените поръчки за строителство</w:t>
      </w:r>
      <w:r w:rsidR="008D6BC6" w:rsidRPr="006D3F51">
        <w:rPr>
          <w:i/>
          <w:iCs/>
          <w:color w:val="000000"/>
        </w:rPr>
        <w:t>:…</w:t>
      </w:r>
      <w:r w:rsidR="00C8252E" w:rsidRPr="006D3F51">
        <w:rPr>
          <w:i/>
          <w:iCs/>
          <w:color w:val="000000"/>
        </w:rPr>
        <w:t>..</w:t>
      </w:r>
      <w:r w:rsidR="008D6BC6" w:rsidRPr="006D3F51">
        <w:rPr>
          <w:i/>
          <w:iCs/>
          <w:color w:val="000000"/>
        </w:rPr>
        <w:t>…</w:t>
      </w:r>
    </w:p>
    <w:p w:rsidR="00164585" w:rsidRPr="006D3F51" w:rsidRDefault="00164585" w:rsidP="0016458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sz w:val="24"/>
          <w:szCs w:val="24"/>
        </w:rPr>
        <w:t>!!! В това поле участниците следва да направят описание на изпълнените от тях строителни дейности през определения от възложителя период, с цел преценка на съответствието с поставения критерий за подбор.</w:t>
      </w:r>
    </w:p>
    <w:p w:rsidR="00C84488" w:rsidRPr="006D3F51" w:rsidRDefault="00C84488" w:rsidP="00C84488">
      <w:pPr>
        <w:pStyle w:val="affd"/>
        <w:numPr>
          <w:ilvl w:val="0"/>
          <w:numId w:val="22"/>
        </w:numPr>
        <w:autoSpaceDE w:val="0"/>
        <w:autoSpaceDN w:val="0"/>
        <w:adjustRightInd w:val="0"/>
        <w:spacing w:line="276" w:lineRule="auto"/>
        <w:jc w:val="both"/>
        <w:rPr>
          <w:i/>
          <w:color w:val="000000"/>
        </w:rPr>
      </w:pPr>
      <w:r w:rsidRPr="006D3F51">
        <w:rPr>
          <w:i/>
          <w:color w:val="000000"/>
        </w:rPr>
        <w:t>9) Следните инструменти, съоръжения или техническо оборудване ще бъдат на негово разположение за изпълнение на договора:……….</w:t>
      </w:r>
    </w:p>
    <w:p w:rsidR="001E64CE" w:rsidRPr="006D3F51" w:rsidRDefault="001E64CE" w:rsidP="001E64CE">
      <w:pPr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D3F51">
        <w:rPr>
          <w:rFonts w:ascii="Times New Roman" w:eastAsia="Calibri" w:hAnsi="Times New Roman" w:cs="Times New Roman"/>
          <w:sz w:val="24"/>
          <w:szCs w:val="24"/>
        </w:rPr>
        <w:t xml:space="preserve">!!! </w:t>
      </w:r>
      <w:r w:rsidRPr="006D3F51">
        <w:rPr>
          <w:rFonts w:ascii="Times New Roman" w:hAnsi="Times New Roman" w:cs="Times New Roman"/>
          <w:sz w:val="24"/>
          <w:szCs w:val="24"/>
        </w:rPr>
        <w:t xml:space="preserve">Участниците посочват </w:t>
      </w:r>
      <w:r w:rsidRPr="006D3F51">
        <w:rPr>
          <w:rFonts w:ascii="Times New Roman" w:eastAsia="Calibri" w:hAnsi="Times New Roman" w:cs="Times New Roman"/>
          <w:sz w:val="24"/>
          <w:szCs w:val="24"/>
        </w:rPr>
        <w:t xml:space="preserve">под формата на списък </w:t>
      </w:r>
      <w:r w:rsidRPr="006D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инструментите, съоръженията и техническото оборудване, които ще бъдат използвани за изпълнение на поръчката, както и това дали същите са собствени или наети.</w:t>
      </w:r>
    </w:p>
    <w:p w:rsidR="0061713F" w:rsidRPr="006D3F51" w:rsidRDefault="0061713F" w:rsidP="001107C5">
      <w:pPr>
        <w:autoSpaceDE w:val="0"/>
        <w:autoSpaceDN w:val="0"/>
        <w:adjustRightInd w:val="0"/>
        <w:spacing w:before="240"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iCs/>
          <w:color w:val="000000"/>
          <w:sz w:val="24"/>
          <w:szCs w:val="24"/>
        </w:rPr>
        <w:t>3.4.</w:t>
      </w:r>
      <w:r w:rsidR="00844896" w:rsidRPr="006D3F51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Pr="006D3F51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Раздел Г: Стандарти за осигуряване на качество и стандарти за екологично управление </w:t>
      </w:r>
      <w:r w:rsidRPr="006D3F5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следва да бъде попълнен в следната точка: </w:t>
      </w:r>
    </w:p>
    <w:p w:rsidR="0061713F" w:rsidRPr="006D3F51" w:rsidRDefault="00C84488" w:rsidP="00C84488">
      <w:pPr>
        <w:pStyle w:val="affd"/>
        <w:numPr>
          <w:ilvl w:val="0"/>
          <w:numId w:val="22"/>
        </w:numPr>
        <w:autoSpaceDE w:val="0"/>
        <w:autoSpaceDN w:val="0"/>
        <w:adjustRightInd w:val="0"/>
        <w:spacing w:after="120" w:line="276" w:lineRule="auto"/>
        <w:jc w:val="both"/>
        <w:rPr>
          <w:i/>
          <w:color w:val="000000"/>
        </w:rPr>
      </w:pPr>
      <w:r w:rsidRPr="006D3F51">
        <w:rPr>
          <w:i/>
          <w:color w:val="000000"/>
        </w:rPr>
        <w:t>Стандарти за осигуряване на качеството и стандарти за екологично управление</w:t>
      </w:r>
      <w:r w:rsidR="0061713F" w:rsidRPr="006D3F51">
        <w:rPr>
          <w:i/>
          <w:color w:val="000000"/>
        </w:rPr>
        <w:t>:………</w:t>
      </w:r>
    </w:p>
    <w:p w:rsidR="00164585" w:rsidRPr="006D3F51" w:rsidRDefault="00164585" w:rsidP="00164585">
      <w:pPr>
        <w:pStyle w:val="affd"/>
        <w:autoSpaceDE w:val="0"/>
        <w:autoSpaceDN w:val="0"/>
        <w:adjustRightInd w:val="0"/>
        <w:spacing w:after="120" w:line="276" w:lineRule="auto"/>
        <w:ind w:left="0" w:firstLine="567"/>
        <w:jc w:val="both"/>
        <w:rPr>
          <w:color w:val="000000"/>
        </w:rPr>
      </w:pPr>
      <w:r w:rsidRPr="006D3F51">
        <w:rPr>
          <w:b/>
          <w:color w:val="000000"/>
        </w:rPr>
        <w:t>!!!</w:t>
      </w:r>
      <w:r w:rsidRPr="006D3F51">
        <w:rPr>
          <w:color w:val="000000"/>
        </w:rPr>
        <w:t xml:space="preserve"> </w:t>
      </w:r>
      <w:r w:rsidR="008B6FFB">
        <w:rPr>
          <w:color w:val="000000"/>
        </w:rPr>
        <w:t>Участниците посочват приложимата от тях система</w:t>
      </w:r>
      <w:r w:rsidRPr="006D3F51">
        <w:rPr>
          <w:color w:val="000000"/>
        </w:rPr>
        <w:t xml:space="preserve"> за управление на качество</w:t>
      </w:r>
      <w:r w:rsidR="008B6FFB">
        <w:rPr>
          <w:color w:val="000000"/>
        </w:rPr>
        <w:t xml:space="preserve"> </w:t>
      </w:r>
      <w:r w:rsidRPr="006D3F51">
        <w:rPr>
          <w:color w:val="000000"/>
        </w:rPr>
        <w:t>или еквивалент, или еквивалентни мерки, обхвата на сертификация, като се посочва и номер на сертификата и валидност на същия.</w:t>
      </w:r>
    </w:p>
    <w:p w:rsidR="00F53003" w:rsidRPr="006D3F51" w:rsidRDefault="00F53003" w:rsidP="001107C5">
      <w:pPr>
        <w:shd w:val="clear" w:color="auto" w:fill="FFFFFF"/>
        <w:tabs>
          <w:tab w:val="left" w:pos="1418"/>
        </w:tabs>
        <w:spacing w:before="24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D3F51">
        <w:rPr>
          <w:rFonts w:ascii="Times New Roman" w:hAnsi="Times New Roman" w:cs="Times New Roman"/>
          <w:b/>
          <w:i/>
          <w:iCs/>
          <w:sz w:val="24"/>
          <w:szCs w:val="24"/>
        </w:rPr>
        <w:t>Когато офертата се подава от участник-обединение, Образец №2 се подава и от обединението</w:t>
      </w:r>
      <w:r w:rsidR="00FA607B" w:rsidRPr="006D3F5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D3F51">
        <w:rPr>
          <w:rFonts w:ascii="Times New Roman" w:hAnsi="Times New Roman" w:cs="Times New Roman"/>
          <w:b/>
          <w:i/>
          <w:iCs/>
          <w:sz w:val="24"/>
          <w:szCs w:val="24"/>
        </w:rPr>
        <w:t>-</w:t>
      </w:r>
      <w:r w:rsidR="00FA607B" w:rsidRPr="006D3F5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6D3F51">
        <w:rPr>
          <w:rFonts w:ascii="Times New Roman" w:hAnsi="Times New Roman" w:cs="Times New Roman"/>
          <w:b/>
          <w:i/>
          <w:iCs/>
          <w:sz w:val="24"/>
          <w:szCs w:val="24"/>
        </w:rPr>
        <w:t>участник.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C6A28" w:rsidRPr="006D3F51" w:rsidTr="003C6A28">
        <w:tc>
          <w:tcPr>
            <w:tcW w:w="9899" w:type="dxa"/>
            <w:shd w:val="clear" w:color="auto" w:fill="92CDDC" w:themeFill="accent5" w:themeFillTint="99"/>
          </w:tcPr>
          <w:p w:rsidR="003C6A28" w:rsidRPr="006D3F51" w:rsidRDefault="003C6A28" w:rsidP="00A53C81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6D3F51">
              <w:rPr>
                <w:b/>
                <w:bCs/>
                <w:sz w:val="24"/>
                <w:szCs w:val="24"/>
                <w:lang w:eastAsia="ar-SA"/>
              </w:rPr>
              <w:lastRenderedPageBreak/>
              <w:t xml:space="preserve">3. </w:t>
            </w:r>
            <w:r w:rsidRPr="006D3F51">
              <w:rPr>
                <w:sz w:val="24"/>
                <w:szCs w:val="24"/>
                <w:lang w:eastAsia="ar-SA"/>
              </w:rPr>
              <w:t xml:space="preserve">Декларация по чл. 6, ал. 2 от Закона за мерките срещу изпирането на пари (ЗМИП) – </w:t>
            </w:r>
            <w:r w:rsidRPr="006D3F51">
              <w:rPr>
                <w:b/>
                <w:bCs/>
                <w:sz w:val="24"/>
                <w:szCs w:val="24"/>
                <w:lang w:eastAsia="ar-SA"/>
              </w:rPr>
              <w:t>Образец № 3</w:t>
            </w:r>
          </w:p>
        </w:tc>
      </w:tr>
    </w:tbl>
    <w:p w:rsidR="003C6A28" w:rsidRPr="006D3F51" w:rsidRDefault="003C6A28" w:rsidP="003C6A28">
      <w:pPr>
        <w:suppressAutoHyphens/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Попълва се и се представя от представляващия участника или от изрично упълномощено от него лице. 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t>Когато участникът е обединение, което не е юридическо лице, Образец №3 се представя от всеки участник-юридическо лице в обединението.</w:t>
      </w: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 В представения образец се попълват всички изискуеми данни, а там където е неприложимо се отбелязва „неприложимо“.</w:t>
      </w:r>
    </w:p>
    <w:p w:rsidR="004D4C5A" w:rsidRPr="006D3F51" w:rsidRDefault="004D4C5A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yellow"/>
          <w:shd w:val="clear" w:color="auto" w:fill="FEFEFE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5828C6" w:rsidRPr="006D3F51" w:rsidTr="00513118">
        <w:tc>
          <w:tcPr>
            <w:tcW w:w="9899" w:type="dxa"/>
            <w:shd w:val="clear" w:color="auto" w:fill="92CDDC" w:themeFill="accent5" w:themeFillTint="99"/>
          </w:tcPr>
          <w:p w:rsidR="005828C6" w:rsidRPr="006D3F51" w:rsidRDefault="003C6A28" w:rsidP="00FA607B">
            <w:pPr>
              <w:suppressAutoHyphens/>
              <w:spacing w:line="276" w:lineRule="auto"/>
              <w:jc w:val="both"/>
              <w:rPr>
                <w:bCs/>
                <w:i/>
                <w:sz w:val="24"/>
                <w:szCs w:val="24"/>
                <w:lang w:eastAsia="ar-SA"/>
              </w:rPr>
            </w:pPr>
            <w:r w:rsidRPr="006D3F51">
              <w:rPr>
                <w:b/>
                <w:bCs/>
                <w:sz w:val="24"/>
                <w:szCs w:val="24"/>
                <w:lang w:eastAsia="ar-SA"/>
              </w:rPr>
              <w:t>4</w:t>
            </w:r>
            <w:r w:rsidR="005828C6" w:rsidRPr="006D3F51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5828C6" w:rsidRPr="006D3F51">
              <w:rPr>
                <w:sz w:val="24"/>
                <w:szCs w:val="24"/>
                <w:lang w:eastAsia="ar-SA"/>
              </w:rPr>
              <w:t xml:space="preserve">Предложение за изпълнение на поръчката – </w:t>
            </w:r>
            <w:r w:rsidR="00F53003" w:rsidRPr="006D3F51">
              <w:rPr>
                <w:b/>
                <w:bCs/>
                <w:sz w:val="24"/>
                <w:szCs w:val="24"/>
                <w:lang w:eastAsia="ar-SA"/>
              </w:rPr>
              <w:t>Образец</w:t>
            </w:r>
            <w:r w:rsidRPr="006D3F51">
              <w:rPr>
                <w:b/>
                <w:bCs/>
                <w:sz w:val="24"/>
                <w:szCs w:val="24"/>
                <w:lang w:eastAsia="ar-SA"/>
              </w:rPr>
              <w:t xml:space="preserve"> № 4</w:t>
            </w:r>
          </w:p>
        </w:tc>
      </w:tr>
    </w:tbl>
    <w:p w:rsidR="00137981" w:rsidRPr="006D3F51" w:rsidRDefault="00137981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</w:pPr>
    </w:p>
    <w:p w:rsidR="00281F6B" w:rsidRPr="006D3F51" w:rsidRDefault="00281F6B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CC7ECF" w:rsidRPr="006D3F51" w:rsidRDefault="00CC7ECF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F4648D" w:rsidRPr="006D3F51" w:rsidRDefault="00265199" w:rsidP="001107C5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 xml:space="preserve">1. </w:t>
      </w:r>
      <w:r w:rsidR="00F4648D" w:rsidRPr="006D3F5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fr-FR"/>
        </w:rPr>
        <w:t>Участниците следва да направят предложения за:</w:t>
      </w:r>
    </w:p>
    <w:p w:rsidR="00F53003" w:rsidRPr="006D3F51" w:rsidRDefault="00265199" w:rsidP="001107C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proofErr w:type="spellStart"/>
      <w:r w:rsidR="003672F1" w:rsidRPr="006D3F5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proofErr w:type="spellEnd"/>
      <w:r w:rsidR="00F4648D" w:rsidRPr="006D3F51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</w:rPr>
        <w:t>Срокът за изпълнение на строително-монтажните работи</w:t>
      </w:r>
      <w:r w:rsidR="00F53003" w:rsidRPr="006D3F51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F739E0" w:rsidRPr="006D3F51" w:rsidRDefault="00F739E0" w:rsidP="00F739E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sz w:val="24"/>
          <w:szCs w:val="24"/>
          <w:lang w:eastAsia="fr-FR"/>
        </w:rPr>
        <w:t>Всеки участник следва да предложи срок за изпълнение в календарни дни за приключване на пълния обем дейности по изпълнение на строително-монтажни работи и съпътстващи дейности по реализация на СМР</w:t>
      </w:r>
      <w:r w:rsidR="003C3694" w:rsidRPr="006D3F51">
        <w:rPr>
          <w:rFonts w:ascii="Times New Roman" w:eastAsia="Times New Roman" w:hAnsi="Times New Roman" w:cs="Times New Roman"/>
          <w:sz w:val="24"/>
          <w:szCs w:val="24"/>
          <w:lang w:eastAsia="fr-FR"/>
        </w:rPr>
        <w:t>,</w:t>
      </w:r>
      <w:r w:rsidRPr="006D3F51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съгласно техническата спецификация и количествените сметки, съобразено с разработения от участника Линеен - календарен график за изпълнението на всички дейности. </w:t>
      </w:r>
    </w:p>
    <w:p w:rsidR="006E350B" w:rsidRDefault="005B3BDA" w:rsidP="006E350B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>Забележка: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Предложеният от участника Срокът за изпълнение на строително-монтажните работи, следва да е в съответствие с Линейния</w:t>
      </w:r>
      <w:r w:rsidR="003672F1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- календарен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график за изпълнение на дейностите от предмета на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>обществената поръчка</w:t>
      </w:r>
      <w:r w:rsidR="002244A9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985F73" w:rsidRPr="006D3F51">
        <w:rPr>
          <w:rFonts w:ascii="Times New Roman" w:eastAsia="Times New Roman" w:hAnsi="Times New Roman" w:cs="Times New Roman"/>
          <w:i/>
          <w:sz w:val="24"/>
          <w:szCs w:val="24"/>
        </w:rPr>
        <w:t>Приложение №1</w:t>
      </w:r>
      <w:r w:rsidR="002244A9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и не следва да </w:t>
      </w:r>
      <w:r w:rsidR="005733B5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бъде </w:t>
      </w:r>
      <w:r w:rsidR="002214ED">
        <w:rPr>
          <w:rFonts w:ascii="Times New Roman" w:hAnsi="Times New Roman" w:cs="Times New Roman"/>
          <w:i/>
          <w:sz w:val="24"/>
          <w:szCs w:val="24"/>
        </w:rPr>
        <w:t xml:space="preserve">повече </w:t>
      </w:r>
      <w:r w:rsidR="002214ED" w:rsidRPr="00230D0A">
        <w:rPr>
          <w:rFonts w:ascii="Times New Roman" w:hAnsi="Times New Roman" w:cs="Times New Roman"/>
          <w:i/>
          <w:sz w:val="24"/>
          <w:szCs w:val="24"/>
        </w:rPr>
        <w:t xml:space="preserve">от </w:t>
      </w:r>
      <w:r w:rsidR="00230D0A" w:rsidRPr="00230D0A">
        <w:rPr>
          <w:rFonts w:ascii="Times New Roman" w:hAnsi="Times New Roman" w:cs="Times New Roman"/>
          <w:i/>
          <w:sz w:val="24"/>
          <w:szCs w:val="24"/>
        </w:rPr>
        <w:t>150</w:t>
      </w:r>
      <w:r w:rsidR="005733B5" w:rsidRPr="00230D0A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230D0A" w:rsidRPr="00230D0A">
        <w:rPr>
          <w:rFonts w:ascii="Times New Roman" w:hAnsi="Times New Roman" w:cs="Times New Roman"/>
          <w:i/>
          <w:sz w:val="24"/>
          <w:szCs w:val="24"/>
        </w:rPr>
        <w:t>сто и петдесет</w:t>
      </w:r>
      <w:r w:rsidR="005733B5" w:rsidRPr="00230D0A">
        <w:rPr>
          <w:rFonts w:ascii="Times New Roman" w:hAnsi="Times New Roman" w:cs="Times New Roman"/>
          <w:i/>
          <w:sz w:val="24"/>
          <w:szCs w:val="24"/>
        </w:rPr>
        <w:t xml:space="preserve">) </w:t>
      </w:r>
      <w:r w:rsidR="001A163F" w:rsidRPr="00230D0A">
        <w:rPr>
          <w:rFonts w:ascii="Times New Roman" w:eastAsia="Times New Roman" w:hAnsi="Times New Roman" w:cs="Times New Roman"/>
          <w:i/>
          <w:sz w:val="24"/>
          <w:szCs w:val="24"/>
        </w:rPr>
        <w:t xml:space="preserve">календарни дни, считано от датата на подписване на </w:t>
      </w:r>
      <w:r w:rsidR="00EE7655" w:rsidRPr="00230D0A">
        <w:rPr>
          <w:rFonts w:ascii="Times New Roman" w:eastAsia="Times New Roman" w:hAnsi="Times New Roman" w:cs="Times New Roman"/>
          <w:i/>
          <w:sz w:val="24"/>
          <w:szCs w:val="24"/>
        </w:rPr>
        <w:t>Протокол за откриване на</w:t>
      </w:r>
      <w:r w:rsidR="00EE7655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строителна площадка и определяне на строителна линия и ниво на строежа за строежи от техническата инфраструктура (Приложение №2а към чл. 7, ал. 3, т. 2 от Наредба № 3 от 31 юли 2003 г. за съставяне на актове и протоколи по време на строителството) </w:t>
      </w:r>
      <w:r w:rsidR="001A163F" w:rsidRPr="006D3F51">
        <w:rPr>
          <w:rFonts w:ascii="Times New Roman" w:eastAsia="Times New Roman" w:hAnsi="Times New Roman" w:cs="Times New Roman"/>
          <w:i/>
          <w:sz w:val="24"/>
          <w:szCs w:val="24"/>
        </w:rPr>
        <w:t>и приключва със съставянето на Констативен акт за установяване годността за приемане на строежа (част, етап от него) – Приложение № 15 към чл. 7, ал. 3, т. 15 от Наредба № 3 от 31 юли 2003 година.</w:t>
      </w:r>
      <w:r w:rsidR="002244A9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p w:rsidR="00ED1876" w:rsidRPr="006D3F51" w:rsidRDefault="00ED1876" w:rsidP="006E350B">
      <w:pPr>
        <w:spacing w:after="24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>Участник, предложил срок, по-дълъг от максимално определения</w:t>
      </w:r>
      <w:r w:rsidR="00985F73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>ще бъдат отстранени от участие в процедурата.</w:t>
      </w:r>
    </w:p>
    <w:p w:rsidR="00F739E0" w:rsidRPr="006D3F51" w:rsidRDefault="00F739E0" w:rsidP="003C3694">
      <w:pPr>
        <w:spacing w:after="0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 xml:space="preserve">Забележка: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Предложенията по показател </w:t>
      </w:r>
      <w:r w:rsidR="00875C91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Срокът за изпълнение на строително-монтажните работи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се представят задължително като цяло положително число в календарни дни. Ще бъдат отстранени предложения, в които срокът за изпълнение е предложен в различна мерна единица, и/или е констатирано разминаване между предложени</w:t>
      </w:r>
      <w:r w:rsidR="00D06762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я срок за изпълнение и Линейния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- календарен график –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D06762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и/или е ко</w:t>
      </w:r>
      <w:r w:rsidR="003C3694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нстатирано несъответствие/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разминаване между информацията в </w:t>
      </w:r>
      <w:r w:rsidR="003C3694"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„</w:t>
      </w:r>
      <w:r w:rsidR="00265199"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Строителната </w:t>
      </w:r>
      <w:r w:rsidR="00265199"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lastRenderedPageBreak/>
        <w:t>програма</w:t>
      </w:r>
      <w:r w:rsidR="003C3694"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“ </w:t>
      </w:r>
      <w:r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и Линейния - календарен график – Приложение </w:t>
      </w:r>
      <w:r w:rsidRPr="006E350B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D06762"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1</w:t>
      </w:r>
      <w:r w:rsidRPr="006E350B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и/или е предложен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срок за изпълнение, който надвишава максималния допустим срок за изпълнението на поръчка</w:t>
      </w:r>
      <w:r w:rsidR="003C3694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та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.</w:t>
      </w:r>
    </w:p>
    <w:p w:rsidR="00BF3536" w:rsidRPr="006D3F51" w:rsidRDefault="00BF3536" w:rsidP="0042686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686F" w:rsidRPr="006D3F51" w:rsidRDefault="00265199" w:rsidP="0042686F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4648D" w:rsidRPr="006D3F51">
        <w:rPr>
          <w:rFonts w:ascii="Times New Roman" w:eastAsia="Times New Roman" w:hAnsi="Times New Roman" w:cs="Times New Roman"/>
          <w:b/>
          <w:sz w:val="24"/>
          <w:szCs w:val="24"/>
        </w:rPr>
        <w:t>. Г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аранционни</w:t>
      </w:r>
      <w:r w:rsidR="00AF7C81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срокове за изпълнените строителни и монтажни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работи и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съоръжения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на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строителния</w:t>
      </w:r>
      <w:r w:rsidR="002460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обект, съобразени с</w:t>
      </w:r>
      <w:r w:rsidR="00AF7C81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</w:t>
      </w:r>
      <w:r w:rsidR="00CC7ECF" w:rsidRPr="006D3F51">
        <w:rPr>
          <w:rFonts w:ascii="Times New Roman" w:eastAsia="Times New Roman" w:hAnsi="Times New Roman" w:cs="Times New Roman"/>
          <w:b/>
          <w:sz w:val="24"/>
          <w:szCs w:val="24"/>
        </w:rPr>
        <w:t>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</w:t>
      </w:r>
      <w:r w:rsidR="0042686F" w:rsidRPr="006D3F51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F4648D" w:rsidRPr="006D3F51" w:rsidRDefault="00F4648D" w:rsidP="001107C5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4648D" w:rsidRPr="006D3F51" w:rsidRDefault="00F4648D" w:rsidP="001107C5">
      <w:pPr>
        <w:spacing w:after="12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b/>
          <w:i/>
          <w:sz w:val="24"/>
          <w:szCs w:val="24"/>
        </w:rPr>
        <w:t>Забележка:</w:t>
      </w:r>
      <w:r w:rsidR="002460A0" w:rsidRPr="006D3F5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>Гаранционните срокове съгласно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започват да текат от деня на въвеждането на обекта в експлоатация с издаване на разрешение за ползване от органите на ДНСК</w:t>
      </w:r>
      <w:r w:rsidR="00E10DC7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CC7ECF" w:rsidRPr="006D3F51" w:rsidRDefault="00CC7ECF" w:rsidP="001107C5">
      <w:pPr>
        <w:spacing w:after="0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>Забележка:</w:t>
      </w:r>
      <w:r w:rsidR="002460A0"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>Предложените гаранционни срокове следва да бъдат не по-кратки от предвидените в Наредба № 2 от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обекти. Подадени оферти с предложен по-кратък гаранционен срок ще бъдат предложени за отстраняване от комисията, съответно ще бъдат отстранени от участие от възложителя.</w:t>
      </w:r>
      <w:r w:rsidR="002460A0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Предложения от участника гаранционен срок не може да превишава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2 пъти,</w:t>
      </w:r>
      <w:r w:rsidR="002460A0"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предвидения в </w:t>
      </w:r>
      <w:r w:rsidR="0042686F" w:rsidRPr="006D3F51">
        <w:rPr>
          <w:rFonts w:ascii="Times New Roman" w:eastAsia="Times New Roman" w:hAnsi="Times New Roman" w:cs="Times New Roman"/>
          <w:b/>
          <w:i/>
          <w:sz w:val="24"/>
          <w:szCs w:val="24"/>
        </w:rPr>
        <w:t>чл. 20, ал.</w:t>
      </w:r>
      <w:r w:rsidR="002460A0" w:rsidRPr="006D3F51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42686F" w:rsidRPr="006D3F51">
        <w:rPr>
          <w:rFonts w:ascii="Times New Roman" w:eastAsia="Times New Roman" w:hAnsi="Times New Roman" w:cs="Times New Roman"/>
          <w:b/>
          <w:i/>
          <w:sz w:val="24"/>
          <w:szCs w:val="24"/>
        </w:rPr>
        <w:t>4</w:t>
      </w:r>
      <w:r w:rsidR="009E059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т.7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от Наредба № 2 от 31.07.2003 г. минимален гаранционен срок за този вид дейност. Подадени оферти с предложен по-дълъг срок ще бъдат предложени за отстраняване от комисията, съответно ще бъдат отстранени от участие</w:t>
      </w:r>
      <w:r w:rsidR="002460A0" w:rsidRPr="006D3F51">
        <w:rPr>
          <w:rFonts w:ascii="Times New Roman" w:eastAsia="Times New Roman" w:hAnsi="Times New Roman" w:cs="Times New Roman"/>
          <w:i/>
          <w:sz w:val="24"/>
          <w:szCs w:val="24"/>
        </w:rPr>
        <w:t>,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</w:rPr>
        <w:t xml:space="preserve"> от възложителя.</w:t>
      </w:r>
    </w:p>
    <w:p w:rsidR="001276DF" w:rsidRPr="006D3F51" w:rsidRDefault="001276DF" w:rsidP="001107C5">
      <w:pPr>
        <w:spacing w:after="0"/>
        <w:ind w:right="-82"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1276DF" w:rsidRPr="00D86AFA" w:rsidRDefault="001276DF" w:rsidP="001276DF">
      <w:pPr>
        <w:spacing w:after="160" w:line="259" w:lineRule="auto"/>
        <w:jc w:val="both"/>
        <w:outlineLvl w:val="0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</w:pPr>
      <w:r w:rsidRPr="00D86AFA">
        <w:rPr>
          <w:rFonts w:ascii="Times New Roman" w:eastAsia="Times New Roman" w:hAnsi="Times New Roman" w:cs="Times New Roman"/>
          <w:b/>
          <w:sz w:val="24"/>
          <w:szCs w:val="24"/>
        </w:rPr>
        <w:t xml:space="preserve">1.3 </w:t>
      </w:r>
      <w:r w:rsidRPr="00D86AF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>Предложение за „</w:t>
      </w:r>
      <w:r w:rsidR="00A572F5" w:rsidRPr="00D86AFA">
        <w:rPr>
          <w:rFonts w:ascii="Times New Roman" w:eastAsia="Bookman Old Style" w:hAnsi="Times New Roman" w:cs="Times New Roman"/>
          <w:b/>
          <w:color w:val="000000"/>
          <w:position w:val="-2"/>
          <w:sz w:val="24"/>
          <w:szCs w:val="24"/>
          <w:lang w:eastAsia="bg-BG"/>
        </w:rPr>
        <w:t>Организация и пр</w:t>
      </w:r>
      <w:r w:rsidRPr="00D86AFA">
        <w:rPr>
          <w:rFonts w:ascii="Times New Roman" w:eastAsia="Bookman Old Style" w:hAnsi="Times New Roman" w:cs="Times New Roman"/>
          <w:b/>
          <w:color w:val="000000"/>
          <w:position w:val="-2"/>
          <w:sz w:val="24"/>
          <w:szCs w:val="24"/>
          <w:lang w:eastAsia="bg-BG"/>
        </w:rPr>
        <w:t xml:space="preserve">офесионална компетентност на персонала, отговорен за изпълнението на </w:t>
      </w:r>
      <w:r w:rsidR="00B96E5F" w:rsidRPr="00D86AFA">
        <w:rPr>
          <w:rFonts w:ascii="Times New Roman" w:eastAsia="Bookman Old Style" w:hAnsi="Times New Roman" w:cs="Times New Roman"/>
          <w:b/>
          <w:color w:val="000000"/>
          <w:position w:val="-2"/>
          <w:sz w:val="24"/>
          <w:szCs w:val="24"/>
          <w:lang w:eastAsia="bg-BG"/>
        </w:rPr>
        <w:t>строително-монтажните работи</w:t>
      </w:r>
      <w:r w:rsidR="00856F5F" w:rsidRPr="00D86AFA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ar-SA"/>
        </w:rPr>
        <w:t xml:space="preserve">“ </w:t>
      </w:r>
    </w:p>
    <w:p w:rsidR="006D3F51" w:rsidRPr="006D3F51" w:rsidRDefault="006D3F51" w:rsidP="006D3F51">
      <w:pPr>
        <w:suppressAutoHyphens/>
        <w:spacing w:after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В тази част от предложението си за изпълнение на поръчката всеки участник следва да направи предложение:</w:t>
      </w:r>
    </w:p>
    <w:p w:rsidR="006D3F51" w:rsidRPr="006D3F51" w:rsidRDefault="006D3F51" w:rsidP="00856F5F">
      <w:pPr>
        <w:spacing w:after="160" w:line="259" w:lineRule="auto"/>
        <w:ind w:firstLine="567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</w:pPr>
      <w:r w:rsidRPr="006D3F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 w:bidi="bg-BG"/>
        </w:rPr>
        <w:t>А)</w:t>
      </w:r>
      <w:r w:rsidRPr="006D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Pr="006D3F51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>Относно организацията и подхода за изпълнение на настоящата обществена поръчка, както и предложение за разпределението на задачите и отговорностите между експертите във връзка с изпълнение на предвидените в обществената поръчка дейности</w:t>
      </w:r>
      <w:r w:rsidR="00856F5F">
        <w:rPr>
          <w:rFonts w:ascii="Times New Roman" w:eastAsia="Times New Roman" w:hAnsi="Times New Roman" w:cs="Times New Roman"/>
          <w:sz w:val="24"/>
          <w:szCs w:val="24"/>
          <w:lang w:eastAsia="bg-BG" w:bidi="bg-BG"/>
        </w:rPr>
        <w:t xml:space="preserve"> </w:t>
      </w:r>
      <w:r w:rsidR="00856F5F" w:rsidRPr="00D86AFA">
        <w:rPr>
          <w:rFonts w:ascii="Times New Roman" w:eastAsia="Times New Roman" w:hAnsi="Times New Roman" w:cs="Times New Roman"/>
          <w:b/>
          <w:sz w:val="24"/>
          <w:szCs w:val="24"/>
          <w:lang w:eastAsia="bg-BG" w:bidi="bg-BG"/>
        </w:rPr>
        <w:t>(</w:t>
      </w:r>
      <w:r w:rsidR="00856F5F" w:rsidRPr="00D86AFA">
        <w:rPr>
          <w:rFonts w:ascii="Times New Roman" w:eastAsia="MS Mincho" w:hAnsi="Times New Roman" w:cs="Times New Roman"/>
          <w:b/>
          <w:sz w:val="24"/>
          <w:szCs w:val="24"/>
          <w:lang w:eastAsia="bg-BG"/>
        </w:rPr>
        <w:t>представя се от участника в свободна форма</w:t>
      </w:r>
      <w:r w:rsidR="00D86AFA" w:rsidRPr="00D86AFA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и се прилага на отделен файл</w:t>
      </w:r>
      <w:r w:rsidR="00856F5F" w:rsidRPr="00D86AFA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r w:rsidR="00856F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D3F51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 w:bidi="bg-BG"/>
        </w:rPr>
        <w:t>и</w:t>
      </w:r>
    </w:p>
    <w:p w:rsidR="006D3F51" w:rsidRPr="006D3F51" w:rsidRDefault="006D3F51" w:rsidP="006D3F51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 w:bidi="bg-BG"/>
        </w:rPr>
        <w:t>Б)</w:t>
      </w:r>
      <w:r w:rsidRPr="006D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Относно професионалната компетентност на ръководния персонал, отговорен за изпълнение на строително-монтажните работи</w:t>
      </w:r>
      <w:r w:rsidR="00856F5F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 xml:space="preserve"> </w:t>
      </w:r>
      <w:r w:rsidR="00856F5F" w:rsidRPr="00856F5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 w:bidi="bg-BG"/>
        </w:rPr>
        <w:t>(попълва се изискуемата информация в таблицата в Предложение за изпълнение на поръчката</w:t>
      </w:r>
      <w:r w:rsidR="00856F5F" w:rsidRPr="00856F5F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  <w:lang w:val="en-US"/>
        </w:rPr>
        <w:t xml:space="preserve"> </w:t>
      </w:r>
      <w:r w:rsidR="00856F5F" w:rsidRPr="00856F5F">
        <w:rPr>
          <w:rFonts w:ascii="Times New Roman" w:eastAsia="Times New Roman" w:hAnsi="Times New Roman" w:cs="Times New Roman"/>
          <w:b/>
          <w:bCs/>
          <w:spacing w:val="20"/>
          <w:sz w:val="24"/>
          <w:szCs w:val="24"/>
        </w:rPr>
        <w:t xml:space="preserve">– </w:t>
      </w:r>
      <w:r w:rsidR="00856F5F" w:rsidRPr="00856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Образе</w:t>
      </w:r>
      <w:r w:rsidR="00856F5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 № 4)</w:t>
      </w:r>
      <w:r w:rsidRPr="006D3F51">
        <w:rPr>
          <w:rFonts w:ascii="Times New Roman" w:eastAsia="Times New Roman" w:hAnsi="Times New Roman" w:cs="Times New Roman"/>
          <w:color w:val="000000"/>
          <w:sz w:val="24"/>
          <w:szCs w:val="24"/>
          <w:lang w:eastAsia="bg-BG" w:bidi="bg-BG"/>
        </w:rPr>
        <w:t>, като минимум:</w:t>
      </w:r>
    </w:p>
    <w:p w:rsidR="0098219D" w:rsidRPr="0098219D" w:rsidRDefault="0098219D" w:rsidP="0098219D">
      <w:pPr>
        <w:numPr>
          <w:ilvl w:val="0"/>
          <w:numId w:val="36"/>
        </w:numPr>
        <w:suppressAutoHyphens/>
        <w:snapToGrid w:val="0"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821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Ключов експерт № 1: Ръководител проект;</w:t>
      </w:r>
    </w:p>
    <w:p w:rsidR="0098219D" w:rsidRPr="0098219D" w:rsidRDefault="0098219D" w:rsidP="0098219D">
      <w:pPr>
        <w:numPr>
          <w:ilvl w:val="0"/>
          <w:numId w:val="36"/>
        </w:numPr>
        <w:suppressAutoHyphens/>
        <w:snapToGrid w:val="0"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821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Ключов експерт № 2: Технически ръководител; </w:t>
      </w:r>
    </w:p>
    <w:p w:rsidR="0098219D" w:rsidRPr="0098219D" w:rsidRDefault="0098219D" w:rsidP="00383AC0">
      <w:pPr>
        <w:numPr>
          <w:ilvl w:val="0"/>
          <w:numId w:val="36"/>
        </w:numPr>
        <w:suppressAutoHyphens/>
        <w:snapToGrid w:val="0"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9821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Ключов експерт № 3: </w:t>
      </w:r>
      <w:r w:rsidR="00383AC0" w:rsidRPr="00383AC0">
        <w:rPr>
          <w:rFonts w:ascii="Times New Roman" w:eastAsia="Times New Roman" w:hAnsi="Times New Roman" w:cs="Times New Roman"/>
          <w:b/>
          <w:sz w:val="24"/>
          <w:szCs w:val="24"/>
        </w:rPr>
        <w:t>Здравословни и безопасни условия на труд (ЗБУТ)</w:t>
      </w:r>
      <w:r w:rsidRPr="0098219D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98219D" w:rsidRPr="0098219D" w:rsidRDefault="0098219D" w:rsidP="0098219D">
      <w:pPr>
        <w:numPr>
          <w:ilvl w:val="0"/>
          <w:numId w:val="36"/>
        </w:numPr>
        <w:suppressAutoHyphens/>
        <w:snapToGrid w:val="0"/>
        <w:spacing w:after="0" w:line="100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21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Ключов експерт № 4: </w:t>
      </w:r>
      <w:r w:rsidRPr="0098219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Контрол на качеството</w:t>
      </w:r>
      <w:r w:rsidRPr="0098219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98219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(КК);</w:t>
      </w:r>
    </w:p>
    <w:p w:rsidR="00B96E5F" w:rsidRPr="006D3F51" w:rsidRDefault="00B96E5F" w:rsidP="006D3F51">
      <w:pPr>
        <w:widowControl w:val="0"/>
        <w:shd w:val="clear" w:color="auto" w:fill="FFFFFF"/>
        <w:suppressAutoHyphens/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eastAsia="MS ??" w:hAnsi="Times New Roman" w:cs="Times New Roman"/>
          <w:bCs/>
          <w:i/>
          <w:spacing w:val="-1"/>
          <w:w w:val="107"/>
          <w:sz w:val="24"/>
          <w:szCs w:val="24"/>
          <w:lang w:eastAsia="bg-BG"/>
        </w:rPr>
      </w:pPr>
      <w:r w:rsidRPr="00D86AFA">
        <w:rPr>
          <w:rFonts w:ascii="Times New Roman" w:eastAsia="Calibri" w:hAnsi="Times New Roman" w:cs="Times New Roman"/>
          <w:b/>
          <w:i/>
          <w:sz w:val="24"/>
          <w:szCs w:val="24"/>
          <w:lang w:eastAsia="ar-SA"/>
        </w:rPr>
        <w:t xml:space="preserve">Забележка: </w:t>
      </w:r>
      <w:r w:rsidRPr="00D86AF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Към </w:t>
      </w:r>
      <w:r w:rsidRPr="00D86AFA">
        <w:rPr>
          <w:rFonts w:ascii="Times New Roman" w:eastAsia="MS ??" w:hAnsi="Times New Roman" w:cs="Times New Roman"/>
          <w:bCs/>
          <w:i/>
          <w:spacing w:val="-1"/>
          <w:w w:val="107"/>
          <w:sz w:val="24"/>
          <w:szCs w:val="24"/>
          <w:lang w:eastAsia="bg-BG"/>
        </w:rPr>
        <w:t xml:space="preserve">предложението за изпълнение на поръчката </w:t>
      </w:r>
      <w:r w:rsidRPr="00D86AF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 xml:space="preserve">следва да се </w:t>
      </w:r>
      <w:r w:rsidRPr="00D86AF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lastRenderedPageBreak/>
        <w:t xml:space="preserve">представят и документи, доказващи образованието, правоспособността, квалификацията, общ професионален опит и участието </w:t>
      </w:r>
      <w:r w:rsidR="00A82B5D" w:rsidRPr="00D86AF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в определен брой договори</w:t>
      </w:r>
      <w:r w:rsidRPr="00D86AFA">
        <w:rPr>
          <w:rFonts w:ascii="Times New Roman" w:eastAsia="Calibri" w:hAnsi="Times New Roman" w:cs="Times New Roman"/>
          <w:i/>
          <w:sz w:val="24"/>
          <w:szCs w:val="24"/>
          <w:lang w:eastAsia="ar-SA"/>
        </w:rPr>
        <w:t>/проекти/дейности на всеки един от посочените експерти!!!</w:t>
      </w:r>
    </w:p>
    <w:p w:rsidR="001276DF" w:rsidRPr="006D3F51" w:rsidRDefault="001276DF" w:rsidP="00D86AFA">
      <w:pPr>
        <w:spacing w:after="0"/>
        <w:ind w:right="-22" w:firstLine="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679B3" w:rsidRPr="006D3F51" w:rsidRDefault="00265199" w:rsidP="00D86AF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4679B3" w:rsidRPr="006D3F5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Строителна програма </w:t>
      </w:r>
      <w:r w:rsidR="004679B3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- Строителна програма за организация и изпълнение на договора - </w:t>
      </w:r>
      <w:r w:rsidR="004679B3" w:rsidRPr="006D3F51">
        <w:rPr>
          <w:rFonts w:ascii="Times New Roman" w:eastAsia="MS Mincho" w:hAnsi="Times New Roman" w:cs="Times New Roman"/>
          <w:sz w:val="24"/>
          <w:szCs w:val="24"/>
          <w:lang w:eastAsia="bg-BG"/>
        </w:rPr>
        <w:t>представя се от участника в свободна форма.</w:t>
      </w:r>
      <w:r w:rsidR="004679B3" w:rsidRPr="006D3F51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Строителната програма НЕ подлежи на оценка, но е елемент на техническото предложение на участника и е обвързваща за него по отношение на изложените в нея обстоятелства. Същата поражда задължение за изпълнителя по договора за нейното спазване. </w:t>
      </w:r>
    </w:p>
    <w:p w:rsidR="004679B3" w:rsidRPr="006D3F51" w:rsidRDefault="004679B3" w:rsidP="002651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color w:val="000000"/>
          <w:sz w:val="24"/>
          <w:szCs w:val="24"/>
        </w:rPr>
        <w:t>Забележка: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Съдържанието на Строителната програма следва да бъде в съответствие с изискванията, посочени в Техническата спецификация. </w:t>
      </w:r>
    </w:p>
    <w:p w:rsidR="004679B3" w:rsidRPr="006D3F51" w:rsidRDefault="004679B3" w:rsidP="004679B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</w:p>
    <w:p w:rsidR="005B3E1E" w:rsidRPr="006D3F51" w:rsidRDefault="00265199" w:rsidP="001107C5">
      <w:pPr>
        <w:shd w:val="clear" w:color="auto" w:fill="FFFFFF"/>
        <w:tabs>
          <w:tab w:val="left" w:pos="1080"/>
          <w:tab w:val="left" w:pos="1440"/>
        </w:tabs>
        <w:spacing w:before="5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</w:t>
      </w:r>
      <w:r w:rsidR="003D111D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</w:t>
      </w:r>
      <w:r w:rsidR="00F53003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Линеен</w:t>
      </w:r>
      <w:r w:rsidR="003C69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- календарен</w:t>
      </w:r>
      <w:r w:rsidR="005B3E1E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график за изпълнение на дейностите от предмета на поръчката</w:t>
      </w:r>
      <w:r w:rsidR="007E432E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- </w:t>
      </w:r>
      <w:r w:rsidR="003C69A0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Приложение № 1</w:t>
      </w:r>
    </w:p>
    <w:p w:rsidR="009D0C41" w:rsidRPr="006D3F51" w:rsidRDefault="009D0C41" w:rsidP="009D0C41">
      <w:pPr>
        <w:shd w:val="clear" w:color="auto" w:fill="FFFFFF"/>
        <w:tabs>
          <w:tab w:val="left" w:pos="1440"/>
        </w:tabs>
        <w:spacing w:before="5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6D3F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Графикът следва да отразява всички предвидени в Количествената сметка (КС) и Техническата спецификация дейностите/строителните операции</w:t>
      </w:r>
      <w:r w:rsidRPr="006D3F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, </w:t>
      </w:r>
      <w:r w:rsidRPr="006D3F51">
        <w:rPr>
          <w:rFonts w:ascii="Times New Roman" w:eastAsia="Calibri" w:hAnsi="Times New Roman" w:cs="Times New Roman"/>
          <w:bCs/>
          <w:sz w:val="24"/>
          <w:szCs w:val="24"/>
          <w:lang w:eastAsia="bg-BG"/>
        </w:rPr>
        <w:t xml:space="preserve">тяхната последователност и продължителност. </w:t>
      </w:r>
      <w:r w:rsidRPr="006D3F5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Линейният - календарен график трябва да прецизира съответните дейностите/строителните операции, да е съобразен с технологичната последователност на предвидените операции/дейности и да показва последователността, продължителността и разпределението във времето. </w:t>
      </w:r>
    </w:p>
    <w:p w:rsidR="009D0C41" w:rsidRPr="005D46E4" w:rsidRDefault="009D0C41" w:rsidP="009D0C41">
      <w:pPr>
        <w:shd w:val="clear" w:color="auto" w:fill="FFFFFF"/>
        <w:tabs>
          <w:tab w:val="left" w:pos="1440"/>
        </w:tabs>
        <w:spacing w:before="5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В графика следва да се посочи норма време за всяка една </w:t>
      </w:r>
      <w:r w:rsidRPr="005D46E4">
        <w:rPr>
          <w:rFonts w:ascii="Times New Roman" w:eastAsia="Calibri" w:hAnsi="Times New Roman" w:cs="Times New Roman"/>
          <w:sz w:val="24"/>
          <w:szCs w:val="24"/>
        </w:rPr>
        <w:t>операция/дейност</w:t>
      </w:r>
      <w:r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,</w:t>
      </w:r>
      <w:r w:rsidR="006E350B"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посочена в КС на проекта,</w:t>
      </w:r>
      <w:r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броя</w:t>
      </w:r>
      <w:r w:rsidRPr="005D46E4">
        <w:rPr>
          <w:rFonts w:ascii="Times New Roman" w:eastAsia="Calibri" w:hAnsi="Times New Roman" w:cs="Times New Roman"/>
          <w:sz w:val="24"/>
          <w:szCs w:val="24"/>
        </w:rPr>
        <w:t xml:space="preserve"> и квалификацията</w:t>
      </w:r>
      <w:r w:rsidRPr="005D46E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на необходимите строителни работници за всяка една от </w:t>
      </w:r>
      <w:r w:rsidRPr="005D46E4">
        <w:rPr>
          <w:rFonts w:ascii="Times New Roman" w:eastAsia="Calibri" w:hAnsi="Times New Roman" w:cs="Times New Roman"/>
          <w:sz w:val="24"/>
          <w:szCs w:val="24"/>
        </w:rPr>
        <w:t>де</w:t>
      </w:r>
      <w:r w:rsidR="006E350B" w:rsidRPr="005D46E4">
        <w:rPr>
          <w:rFonts w:ascii="Times New Roman" w:eastAsia="Calibri" w:hAnsi="Times New Roman" w:cs="Times New Roman"/>
          <w:sz w:val="24"/>
          <w:szCs w:val="24"/>
        </w:rPr>
        <w:t xml:space="preserve">йностите/строителните операции, както и броя и вида на необходимата строителна техника/механизация за </w:t>
      </w:r>
      <w:r w:rsidR="006E350B"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изпълнението на всяка една от </w:t>
      </w:r>
      <w:r w:rsidR="006E350B" w:rsidRPr="005D46E4">
        <w:rPr>
          <w:rFonts w:ascii="Times New Roman" w:eastAsia="Calibri" w:hAnsi="Times New Roman" w:cs="Times New Roman"/>
          <w:sz w:val="24"/>
          <w:szCs w:val="24"/>
        </w:rPr>
        <w:t>дейностите/строителните операции.</w:t>
      </w:r>
    </w:p>
    <w:p w:rsidR="009D0C41" w:rsidRPr="006D3F51" w:rsidRDefault="009D0C41" w:rsidP="009D0C41">
      <w:pPr>
        <w:shd w:val="clear" w:color="auto" w:fill="FFFFFF"/>
        <w:tabs>
          <w:tab w:val="left" w:pos="1440"/>
        </w:tabs>
        <w:spacing w:before="5"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5D46E4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Участникът следва да посочи кои сметни норми</w:t>
      </w:r>
      <w:r w:rsidRPr="006D3F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 е използвал – СЕК, УСН или други, или </w:t>
      </w:r>
      <w:r w:rsidRPr="006D3F51">
        <w:rPr>
          <w:rFonts w:ascii="Times New Roman" w:eastAsia="Times New Roman" w:hAnsi="Times New Roman" w:cs="Times New Roman"/>
          <w:sz w:val="24"/>
          <w:szCs w:val="24"/>
        </w:rPr>
        <w:t>вътрешно фирмени сметни норми</w:t>
      </w:r>
      <w:r w:rsidRPr="006D3F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. </w:t>
      </w:r>
    </w:p>
    <w:p w:rsidR="00875E71" w:rsidRDefault="009D0C41" w:rsidP="00875E71">
      <w:pPr>
        <w:shd w:val="clear" w:color="auto" w:fill="FFFFFF"/>
        <w:tabs>
          <w:tab w:val="left" w:pos="1440"/>
        </w:tabs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F51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Участник, чиито Линеен - календарен график показва технологична несъвместимост на дейностите/строителните операции се отстранява.   </w:t>
      </w:r>
    </w:p>
    <w:p w:rsidR="009D0C41" w:rsidRPr="006D3F51" w:rsidRDefault="009D0C41" w:rsidP="00875E71">
      <w:pPr>
        <w:shd w:val="clear" w:color="auto" w:fill="FFFFFF"/>
        <w:tabs>
          <w:tab w:val="left" w:pos="1440"/>
        </w:tabs>
        <w:spacing w:before="5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3F51">
        <w:rPr>
          <w:rFonts w:ascii="Times New Roman" w:eastAsia="Times New Roman" w:hAnsi="Times New Roman" w:cs="Times New Roman"/>
          <w:sz w:val="24"/>
          <w:szCs w:val="24"/>
        </w:rPr>
        <w:t xml:space="preserve">Срок за изпълнение, който не съответства на броя на строителните работници, с които участникът разполага, както и срок, несъответстващ на посочените от участника използвани сметни норми, ще се счита за нереален и офертата на участника ще бъде отстранена поради несъответствието й с това предварително обявено условие. </w:t>
      </w:r>
    </w:p>
    <w:p w:rsidR="00941E2C" w:rsidRPr="006D3F51" w:rsidRDefault="00941E2C" w:rsidP="00F6279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</w:pPr>
    </w:p>
    <w:p w:rsidR="00705113" w:rsidRPr="006D3F51" w:rsidRDefault="00F6279F" w:rsidP="00F6279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>Забележка:</w:t>
      </w:r>
      <w:r w:rsidRPr="006D3F51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С цел яснота и правилно нанасяне на информацията в Линейния - календарен график</w:t>
      </w:r>
      <w:r w:rsidR="007E432E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–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393765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, Възложителят е разработил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 xml:space="preserve">примерен попълнен образец – Приложение </w:t>
      </w:r>
      <w:r w:rsidR="007E432E" w:rsidRPr="006D3F51">
        <w:rPr>
          <w:rFonts w:ascii="Times New Roman" w:eastAsia="Arial Narrow" w:hAnsi="Times New Roman" w:cs="Times New Roman"/>
          <w:bCs/>
          <w:i/>
          <w:sz w:val="24"/>
          <w:u w:val="single"/>
          <w:shd w:val="clear" w:color="auto" w:fill="FFFFFF"/>
          <w:lang w:eastAsia="fr-FR"/>
        </w:rPr>
        <w:t xml:space="preserve">№ </w:t>
      </w:r>
      <w:r w:rsidR="00393765"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>А,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от който участниците, следва да се водят при изготвяне на техническите си предложения. Ще бъдат отстранени предложения, в които Линейния</w:t>
      </w:r>
      <w:r w:rsidR="00705113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т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- календарен график</w:t>
      </w:r>
      <w:r w:rsidR="00705113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–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393765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е изготвен по начин различен от посочения в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 xml:space="preserve"> Приложение </w:t>
      </w:r>
      <w:r w:rsidR="00705113" w:rsidRPr="006D3F51">
        <w:rPr>
          <w:rFonts w:ascii="Times New Roman" w:eastAsia="Arial Narrow" w:hAnsi="Times New Roman" w:cs="Times New Roman"/>
          <w:bCs/>
          <w:i/>
          <w:sz w:val="24"/>
          <w:u w:val="single"/>
          <w:shd w:val="clear" w:color="auto" w:fill="FFFFFF"/>
          <w:lang w:eastAsia="fr-FR"/>
        </w:rPr>
        <w:t xml:space="preserve">№ </w:t>
      </w:r>
      <w:r w:rsidR="00393765" w:rsidRPr="006D3F51">
        <w:rPr>
          <w:rFonts w:ascii="Times New Roman" w:eastAsia="Arial Narrow" w:hAnsi="Times New Roman" w:cs="Times New Roman"/>
          <w:bCs/>
          <w:i/>
          <w:sz w:val="24"/>
          <w:u w:val="single"/>
          <w:shd w:val="clear" w:color="auto" w:fill="FFFFFF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>А.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</w:p>
    <w:p w:rsidR="00F6279F" w:rsidRPr="006D3F51" w:rsidRDefault="00F6279F" w:rsidP="001E654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Всеки участник следва да посочи продължителността на работния ден в часове, като максимален брой човекочасове за 1 работник, за 1 календарен ден не може да надвишава максимално допустимите по Кодекса на труда. </w:t>
      </w:r>
    </w:p>
    <w:p w:rsidR="001E6549" w:rsidRPr="006D3F51" w:rsidRDefault="00F6279F" w:rsidP="001E6549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По отношение на Линейния - календарен график</w:t>
      </w:r>
      <w:r w:rsidR="00A51310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–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A51310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1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– се позволява мащабиране на формата, като размерът на шрифта не може да бъде по-малък от 8 – размер на шрифта. Позволените формати при разпечатването му на хартиен носител могат да варират от формат А3 до формат А1.</w:t>
      </w:r>
      <w:r w:rsidR="001E6549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</w:p>
    <w:p w:rsidR="001E6549" w:rsidRPr="006D3F51" w:rsidRDefault="00F53003" w:rsidP="001E6549">
      <w:pPr>
        <w:spacing w:before="240"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Забележка: 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Участник, чиито </w:t>
      </w:r>
      <w:r w:rsidR="001E6549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Линеен - календарен график – Приложение </w:t>
      </w:r>
      <w:r w:rsidR="001E6549"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A57B4D"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>1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показва </w:t>
      </w:r>
      <w:r w:rsidR="001E6549" w:rsidRPr="006D3F51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хронологична </w:t>
      </w:r>
      <w:r w:rsidRPr="006D3F51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 xml:space="preserve">и/или технологична несъвместимост на </w:t>
      </w:r>
      <w:r w:rsidR="001E6549"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предвидените </w:t>
      </w:r>
      <w:r w:rsidR="00EB4D72"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дейностите/строителните операции 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или несъответствие с</w:t>
      </w:r>
      <w:r w:rsidR="00265199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ъс</w:t>
      </w:r>
      <w:r w:rsidR="001E6549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265199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„Строителната програма“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се отстранява.</w:t>
      </w:r>
      <w:r w:rsidR="001E6549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5D514E" w:rsidRPr="006D3F51" w:rsidRDefault="005D514E" w:rsidP="005D514E">
      <w:pPr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E6549" w:rsidRPr="006D3F51" w:rsidRDefault="00467CD8" w:rsidP="001E6549">
      <w:pPr>
        <w:tabs>
          <w:tab w:val="left" w:pos="783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5</w:t>
      </w:r>
      <w:r w:rsidR="001E6549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Диаграма на работната ръка – Приложение </w:t>
      </w:r>
      <w:r w:rsidR="001E6549" w:rsidRPr="006D3F51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 w:rsidR="00343BA1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2</w:t>
      </w:r>
      <w:r w:rsidR="001E6549"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p w:rsidR="001E6549" w:rsidRDefault="001E6549" w:rsidP="001E6549">
      <w:pPr>
        <w:tabs>
          <w:tab w:val="left" w:pos="284"/>
          <w:tab w:val="left" w:pos="9214"/>
        </w:tabs>
        <w:spacing w:after="0" w:line="240" w:lineRule="auto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ab/>
        <w:t xml:space="preserve">     Забележка: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Ще бъдат отстранени предложения, в които Диаграмата на работната ръка -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 w:rsidR="00343BA1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2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е изготвен</w:t>
      </w:r>
      <w:r w:rsidR="00E65FD0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а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по начин различен от посочения в</w:t>
      </w:r>
      <w:r w:rsidR="00343BA1"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 xml:space="preserve"> Приложение 2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>А.</w:t>
      </w:r>
    </w:p>
    <w:p w:rsidR="0070470B" w:rsidRPr="006D3F51" w:rsidRDefault="0070470B" w:rsidP="001E6549">
      <w:pPr>
        <w:tabs>
          <w:tab w:val="left" w:pos="284"/>
          <w:tab w:val="left" w:pos="9214"/>
        </w:tabs>
        <w:spacing w:after="0" w:line="240" w:lineRule="auto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70470B" w:rsidRPr="006D3F51" w:rsidRDefault="0070470B" w:rsidP="0070470B">
      <w:pPr>
        <w:tabs>
          <w:tab w:val="left" w:pos="783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6</w:t>
      </w:r>
      <w:r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. Диаграма на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механизацията</w:t>
      </w:r>
      <w:r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 xml:space="preserve"> – Приложение </w:t>
      </w:r>
      <w:r w:rsidRPr="006D3F51">
        <w:rPr>
          <w:rFonts w:ascii="Times New Roman" w:eastAsia="Arial Narrow" w:hAnsi="Times New Roman" w:cs="Times New Roman"/>
          <w:b/>
          <w:bCs/>
          <w:sz w:val="24"/>
          <w:shd w:val="clear" w:color="auto" w:fill="FFFFFF"/>
          <w:lang w:eastAsia="fr-FR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>3</w:t>
      </w:r>
      <w:r w:rsidRPr="006D3F51">
        <w:rPr>
          <w:rFonts w:ascii="Times New Roman" w:eastAsia="Times New Roman" w:hAnsi="Times New Roman" w:cs="Times New Roman"/>
          <w:b/>
          <w:sz w:val="24"/>
          <w:szCs w:val="24"/>
          <w:lang w:eastAsia="fr-FR"/>
        </w:rPr>
        <w:tab/>
      </w:r>
    </w:p>
    <w:p w:rsidR="0070470B" w:rsidRPr="006D3F51" w:rsidRDefault="0070470B" w:rsidP="0070470B">
      <w:pPr>
        <w:tabs>
          <w:tab w:val="left" w:pos="284"/>
          <w:tab w:val="left" w:pos="9214"/>
        </w:tabs>
        <w:spacing w:after="0" w:line="240" w:lineRule="auto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  <w:r w:rsidRPr="006D3F5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fr-FR"/>
        </w:rPr>
        <w:tab/>
        <w:t xml:space="preserve">     Забележка: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Ще бъдат отстранени предложения, в които Диаграмата на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механизацията 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- Приложение </w:t>
      </w:r>
      <w:r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3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е изготвена по начин различен от посочения в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 xml:space="preserve"> Приложение 3</w:t>
      </w:r>
      <w:r w:rsidRPr="006D3F51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  <w:t>А.</w:t>
      </w:r>
    </w:p>
    <w:p w:rsidR="001E6549" w:rsidRPr="006D3F51" w:rsidRDefault="001E6549" w:rsidP="001E6549">
      <w:pPr>
        <w:tabs>
          <w:tab w:val="left" w:pos="284"/>
          <w:tab w:val="left" w:pos="9214"/>
        </w:tabs>
        <w:spacing w:after="0" w:line="240" w:lineRule="auto"/>
        <w:ind w:right="-13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fr-FR"/>
        </w:rPr>
      </w:pPr>
    </w:p>
    <w:p w:rsidR="004F7B0D" w:rsidRPr="006D3F51" w:rsidRDefault="005F4B66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b/>
          <w:i/>
          <w:color w:val="000000"/>
          <w:sz w:val="24"/>
          <w:szCs w:val="24"/>
        </w:rPr>
        <w:t>ВАЖНО!!!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="004F7B0D"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Когато в Предложението за изпълнение на поръчката и/или неговите приложения участникът е допуснал вътрешно противоречие, </w:t>
      </w:r>
      <w:proofErr w:type="spellStart"/>
      <w:r w:rsidR="004F7B0D" w:rsidRPr="006D3F51">
        <w:rPr>
          <w:rFonts w:ascii="Times New Roman" w:hAnsi="Times New Roman" w:cs="Times New Roman"/>
          <w:i/>
          <w:color w:val="000000"/>
          <w:sz w:val="24"/>
          <w:szCs w:val="24"/>
        </w:rPr>
        <w:t>касаещо</w:t>
      </w:r>
      <w:proofErr w:type="spellEnd"/>
      <w:r w:rsidR="004F7B0D"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етапите на изпълнение, видовете дейности, тяхната последователност, използваните строителни работници и механизация, използваната технология, </w:t>
      </w:r>
      <w:r w:rsidR="00E10DC7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както и в които има наличие на паразитни текстове, показващи </w:t>
      </w:r>
      <w:proofErr w:type="spellStart"/>
      <w:r w:rsidR="00E10DC7"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непредназнач</w:t>
      </w:r>
      <w:r w:rsidR="00E10DC7">
        <w:rPr>
          <w:rFonts w:ascii="Times New Roman" w:hAnsi="Times New Roman" w:cs="Times New Roman"/>
          <w:i/>
          <w:iCs/>
          <w:color w:val="000000"/>
          <w:sz w:val="24"/>
          <w:szCs w:val="24"/>
        </w:rPr>
        <w:t>еност</w:t>
      </w:r>
      <w:proofErr w:type="spellEnd"/>
      <w:r w:rsidR="00E10DC7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към предмета на </w:t>
      </w:r>
      <w:r w:rsidR="00E10DC7" w:rsidRPr="00F4264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поръчката, </w:t>
      </w:r>
      <w:r w:rsidR="004F7B0D" w:rsidRPr="00F42648">
        <w:rPr>
          <w:rFonts w:ascii="Times New Roman" w:hAnsi="Times New Roman" w:cs="Times New Roman"/>
          <w:i/>
          <w:color w:val="000000"/>
          <w:sz w:val="24"/>
          <w:szCs w:val="24"/>
        </w:rPr>
        <w:t>както и други противоречия, свързани с предложението за изпълнение на поръчката, участникът се отстранява</w:t>
      </w:r>
      <w:r w:rsidR="00E10DC7" w:rsidRPr="00F4264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от участие.</w:t>
      </w:r>
    </w:p>
    <w:p w:rsidR="004F7B0D" w:rsidRPr="005D46E4" w:rsidRDefault="004F7B0D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Когато участник е допуснал противоречие между Предложението за изпълнение на поръчката, приложения </w:t>
      </w:r>
      <w:r w:rsidR="005F4B66"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Линеен - календарен график 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>за изпълнение на предвидените дейности с приложена диаграма на работната ръка</w:t>
      </w:r>
      <w:r w:rsidR="0070470B" w:rsidRPr="005D46E4">
        <w:rPr>
          <w:rFonts w:ascii="Times New Roman" w:hAnsi="Times New Roman" w:cs="Times New Roman"/>
          <w:i/>
          <w:sz w:val="24"/>
          <w:szCs w:val="24"/>
        </w:rPr>
        <w:t>, диаграма на механизацията</w:t>
      </w:r>
      <w:r w:rsidRPr="005D46E4">
        <w:rPr>
          <w:rFonts w:ascii="Times New Roman" w:hAnsi="Times New Roman" w:cs="Times New Roman"/>
          <w:i/>
          <w:sz w:val="24"/>
          <w:szCs w:val="24"/>
        </w:rPr>
        <w:t xml:space="preserve"> и/или приложената Строителна програма участникът се отстранява. </w:t>
      </w:r>
    </w:p>
    <w:p w:rsidR="004F7B0D" w:rsidRPr="006D3F51" w:rsidRDefault="004F7B0D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D46E4">
        <w:rPr>
          <w:rFonts w:ascii="Times New Roman" w:hAnsi="Times New Roman" w:cs="Times New Roman"/>
          <w:i/>
          <w:sz w:val="24"/>
          <w:szCs w:val="24"/>
        </w:rPr>
        <w:t>Когато Предложението за изпълнение на поръчката не съответства на Ценовото предложение по отношение на дейностите за изпълнение на поръчката, ангажираните строителни работници по квалификация и брой, използваната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техника и механизация, времевите предложения, както и други части на п</w:t>
      </w:r>
      <w:r w:rsidR="005F4B66" w:rsidRPr="006D3F51">
        <w:rPr>
          <w:rFonts w:ascii="Times New Roman" w:hAnsi="Times New Roman" w:cs="Times New Roman"/>
          <w:i/>
          <w:color w:val="000000"/>
          <w:sz w:val="24"/>
          <w:szCs w:val="24"/>
        </w:rPr>
        <w:t>р</w:t>
      </w: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едложението за изпълнение, оферирани от участника в документите, свързани с предложението за изпълнение на поръчката, участникът се отстранява. </w:t>
      </w:r>
    </w:p>
    <w:p w:rsidR="004F7B0D" w:rsidRPr="006D3F51" w:rsidRDefault="004F7B0D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 случай че, участникът бъде определен за Изпълнител на обществената поръчка, Предложението за изпълнение на поръчката става неразделна част от договора. </w:t>
      </w:r>
    </w:p>
    <w:p w:rsidR="005F4B66" w:rsidRPr="006D3F51" w:rsidRDefault="005F4B66" w:rsidP="00366D5A">
      <w:pPr>
        <w:tabs>
          <w:tab w:val="left" w:pos="286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sz w:val="24"/>
          <w:szCs w:val="24"/>
        </w:rPr>
        <w:t>Ако участник не представи Предложение за изпълнение на поръчката и/или някое от приложенията към него или представеното от него предложение за изпълнение или</w:t>
      </w:r>
      <w:r w:rsidRPr="006D3F51">
        <w:t xml:space="preserve"> </w:t>
      </w:r>
      <w:r w:rsidRPr="006D3F51">
        <w:rPr>
          <w:rFonts w:ascii="Times New Roman" w:hAnsi="Times New Roman" w:cs="Times New Roman"/>
          <w:i/>
          <w:iCs/>
          <w:sz w:val="24"/>
          <w:szCs w:val="24"/>
        </w:rPr>
        <w:t>приложенията към него, не съответстват на изискванията на Възложителя, той ще бъде отстранен от участие в процедурата.</w:t>
      </w:r>
    </w:p>
    <w:p w:rsidR="004F7B0D" w:rsidRPr="006D3F51" w:rsidRDefault="004F7B0D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Ако Предложение за изпълнение на поръчката на участник, не съдържа някое от горните приложения или съдържа приложения, които не съответстват на изискванията на техническата спецификация</w:t>
      </w:r>
      <w:r w:rsidR="0070470B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 указанията на Възложителя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офертата на същия се отстранява от по-нататъшно участие, като неотговаряща на това предварително обявено условие.</w:t>
      </w:r>
    </w:p>
    <w:p w:rsidR="004F7B0D" w:rsidRPr="006D3F51" w:rsidRDefault="004F7B0D" w:rsidP="00366D5A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Участник, чиито </w:t>
      </w:r>
      <w:r w:rsidR="00351FAE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Линеен - календарен график – Приложение </w:t>
      </w:r>
      <w:r w:rsidR="00351FAE" w:rsidRPr="006D3F51">
        <w:rPr>
          <w:rFonts w:ascii="Times New Roman" w:eastAsia="Arial Narrow" w:hAnsi="Times New Roman" w:cs="Times New Roman"/>
          <w:bCs/>
          <w:i/>
          <w:sz w:val="24"/>
          <w:shd w:val="clear" w:color="auto" w:fill="FFFFFF"/>
          <w:lang w:eastAsia="fr-FR"/>
        </w:rPr>
        <w:t xml:space="preserve">№ 1 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показва технологична несъвместимост на отделните дейности, както и противоречие с </w:t>
      </w:r>
      <w:r w:rsidRPr="006D3F51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описаното в строителната програма, техническите спецификации, методиката за оценка или други условия, заложени в документацията, обявлението или нормативен документ, уреждащ изпълнението, се отстранява.</w:t>
      </w:r>
    </w:p>
    <w:p w:rsidR="003D111D" w:rsidRPr="006D3F51" w:rsidRDefault="003D111D" w:rsidP="001107C5">
      <w:pPr>
        <w:spacing w:after="0"/>
        <w:ind w:firstLine="567"/>
        <w:jc w:val="both"/>
        <w:rPr>
          <w:rFonts w:ascii="Times New Roman" w:eastAsia="Calibri" w:hAnsi="Times New Roman" w:cs="Times New Roman"/>
          <w:bCs/>
          <w:i/>
          <w:color w:val="FF0000"/>
          <w:sz w:val="24"/>
          <w:szCs w:val="24"/>
          <w:shd w:val="clear" w:color="auto" w:fill="FFFFFF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D111D" w:rsidRPr="006D3F51" w:rsidTr="00513118">
        <w:tc>
          <w:tcPr>
            <w:tcW w:w="9899" w:type="dxa"/>
            <w:shd w:val="clear" w:color="auto" w:fill="92CDDC" w:themeFill="accent5" w:themeFillTint="99"/>
          </w:tcPr>
          <w:p w:rsidR="003D111D" w:rsidRPr="006D3F51" w:rsidRDefault="0070470B" w:rsidP="003C6A28">
            <w:pPr>
              <w:suppressAutoHyphens/>
              <w:spacing w:line="276" w:lineRule="auto"/>
              <w:jc w:val="both"/>
              <w:rPr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3C6A28" w:rsidRPr="006D3F51">
              <w:rPr>
                <w:b/>
                <w:sz w:val="24"/>
                <w:szCs w:val="24"/>
              </w:rPr>
              <w:t xml:space="preserve">. </w:t>
            </w:r>
            <w:r w:rsidR="003D111D" w:rsidRPr="006D3F51">
              <w:rPr>
                <w:sz w:val="24"/>
                <w:szCs w:val="24"/>
              </w:rPr>
              <w:t xml:space="preserve">Декларация </w:t>
            </w:r>
            <w:r w:rsidR="003D111D" w:rsidRPr="006D3F51">
              <w:rPr>
                <w:sz w:val="24"/>
                <w:szCs w:val="24"/>
                <w:lang w:eastAsia="pl-PL"/>
              </w:rPr>
              <w:t>за съгласие с клаузите на приложения проект на договор</w:t>
            </w:r>
            <w:r w:rsidR="00FD12B1" w:rsidRPr="006D3F51">
              <w:rPr>
                <w:b/>
                <w:sz w:val="24"/>
                <w:szCs w:val="24"/>
              </w:rPr>
              <w:t xml:space="preserve"> - Приложение</w:t>
            </w:r>
            <w:r w:rsidR="003C6A28" w:rsidRPr="006D3F51">
              <w:rPr>
                <w:b/>
                <w:sz w:val="24"/>
                <w:szCs w:val="24"/>
              </w:rPr>
              <w:t xml:space="preserve"> № 5</w:t>
            </w:r>
          </w:p>
        </w:tc>
      </w:tr>
    </w:tbl>
    <w:p w:rsidR="005B3E1E" w:rsidRPr="006D3F51" w:rsidRDefault="005B3E1E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  <w:lang w:eastAsia="ar-SA"/>
        </w:rPr>
      </w:pPr>
    </w:p>
    <w:p w:rsidR="00281F6B" w:rsidRPr="006D3F51" w:rsidRDefault="00281F6B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3D111D" w:rsidRPr="006D3F51" w:rsidRDefault="003D111D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D111D" w:rsidRPr="006D3F51" w:rsidTr="00513118">
        <w:tc>
          <w:tcPr>
            <w:tcW w:w="9899" w:type="dxa"/>
            <w:shd w:val="clear" w:color="auto" w:fill="92CDDC" w:themeFill="accent5" w:themeFillTint="99"/>
          </w:tcPr>
          <w:p w:rsidR="003D111D" w:rsidRPr="006D3F51" w:rsidRDefault="0070470B" w:rsidP="001107C5">
            <w:pPr>
              <w:suppressAutoHyphens/>
              <w:spacing w:line="276" w:lineRule="auto"/>
              <w:jc w:val="both"/>
              <w:rPr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7</w:t>
            </w:r>
            <w:r w:rsidR="003D111D" w:rsidRPr="006D3F51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3D111D" w:rsidRPr="006D3F51">
              <w:rPr>
                <w:bCs/>
                <w:sz w:val="24"/>
                <w:szCs w:val="24"/>
                <w:lang w:eastAsia="ar-SA"/>
              </w:rPr>
              <w:t xml:space="preserve">Декларация за срок на валидност на офертата – </w:t>
            </w:r>
            <w:r w:rsidR="00FD12B1" w:rsidRPr="006D3F51">
              <w:rPr>
                <w:b/>
                <w:bCs/>
                <w:sz w:val="24"/>
                <w:szCs w:val="24"/>
                <w:lang w:eastAsia="ar-SA"/>
              </w:rPr>
              <w:t>Приложение</w:t>
            </w:r>
            <w:r w:rsidR="003C6A28" w:rsidRPr="006D3F51">
              <w:rPr>
                <w:b/>
                <w:bCs/>
                <w:sz w:val="24"/>
                <w:szCs w:val="24"/>
                <w:lang w:eastAsia="ar-SA"/>
              </w:rPr>
              <w:t xml:space="preserve"> № 6</w:t>
            </w:r>
          </w:p>
        </w:tc>
      </w:tr>
    </w:tbl>
    <w:p w:rsidR="00281F6B" w:rsidRPr="006D3F51" w:rsidRDefault="00281F6B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p w:rsidR="00281F6B" w:rsidRPr="006D3F51" w:rsidRDefault="00281F6B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3D111D" w:rsidRPr="006D3F51" w:rsidRDefault="003D111D" w:rsidP="001107C5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D111D" w:rsidRPr="006D3F51" w:rsidTr="00513118">
        <w:tc>
          <w:tcPr>
            <w:tcW w:w="9899" w:type="dxa"/>
            <w:shd w:val="clear" w:color="auto" w:fill="92CDDC" w:themeFill="accent5" w:themeFillTint="99"/>
          </w:tcPr>
          <w:p w:rsidR="003D111D" w:rsidRPr="006D3F51" w:rsidRDefault="0070470B" w:rsidP="001107C5">
            <w:pPr>
              <w:suppressAutoHyphens/>
              <w:spacing w:line="276" w:lineRule="auto"/>
              <w:jc w:val="both"/>
              <w:rPr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>8</w:t>
            </w:r>
            <w:r w:rsidR="003D111D" w:rsidRPr="006D3F51">
              <w:rPr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="003D111D" w:rsidRPr="006D3F51">
              <w:rPr>
                <w:sz w:val="24"/>
                <w:szCs w:val="24"/>
                <w:lang w:eastAsia="ar-SA"/>
              </w:rPr>
              <w:t xml:space="preserve">Декларация, че при изготвяне на офертата са спазени задълженията, свързани с данъци и осигуровки, закрила на заетостта и условията на труд – </w:t>
            </w:r>
            <w:r w:rsidR="00FD12B1" w:rsidRPr="006D3F51">
              <w:rPr>
                <w:b/>
                <w:sz w:val="24"/>
                <w:szCs w:val="24"/>
                <w:lang w:eastAsia="ar-SA"/>
              </w:rPr>
              <w:t>Приложение</w:t>
            </w:r>
            <w:r w:rsidR="003C6A28" w:rsidRPr="006D3F51">
              <w:rPr>
                <w:b/>
                <w:sz w:val="24"/>
                <w:szCs w:val="24"/>
                <w:lang w:eastAsia="ar-SA"/>
              </w:rPr>
              <w:t xml:space="preserve"> № 7</w:t>
            </w:r>
          </w:p>
        </w:tc>
      </w:tr>
    </w:tbl>
    <w:p w:rsidR="004162B0" w:rsidRPr="006D3F51" w:rsidRDefault="004162B0" w:rsidP="004162B0">
      <w:pPr>
        <w:suppressAutoHyphens/>
        <w:spacing w:before="240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4162B0" w:rsidRPr="006D3F51" w:rsidRDefault="004162B0" w:rsidP="004162B0">
      <w:pPr>
        <w:suppressAutoHyphens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ar-SA"/>
        </w:rPr>
        <w:t>Забележка:</w:t>
      </w: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 xml:space="preserve"> При обединение, което не е юридическо лице декларацията се представя само за участниците в обединението, които ще изпълняват дейности, свързани със строителство. Органите, от които участниците могат да получат необходимата информация са НАП, Министерство на околната среда и водите, Агенция по заетостта и Изпълнителна агенция „Главна инспекция по труда“ (http://nap.bg, http://www3.moew.government.bg, </w:t>
      </w:r>
      <w:proofErr w:type="spellStart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www</w:t>
      </w:r>
      <w:proofErr w:type="spellEnd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.</w:t>
      </w:r>
      <w:proofErr w:type="spellStart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mlsp</w:t>
      </w:r>
      <w:proofErr w:type="spellEnd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.</w:t>
      </w:r>
      <w:proofErr w:type="spellStart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government</w:t>
      </w:r>
      <w:proofErr w:type="spellEnd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.</w:t>
      </w:r>
      <w:proofErr w:type="spellStart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bg</w:t>
      </w:r>
      <w:proofErr w:type="spellEnd"/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, http://www.gli.government.bg, http://www.az.government.bg/).</w:t>
      </w: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91"/>
      </w:tblGrid>
      <w:tr w:rsidR="003D111D" w:rsidRPr="006D3F51" w:rsidTr="00513118">
        <w:tc>
          <w:tcPr>
            <w:tcW w:w="9899" w:type="dxa"/>
            <w:shd w:val="clear" w:color="auto" w:fill="92CDDC" w:themeFill="accent5" w:themeFillTint="99"/>
          </w:tcPr>
          <w:p w:rsidR="003D111D" w:rsidRPr="006D3F51" w:rsidRDefault="0070470B" w:rsidP="00FA607B">
            <w:pPr>
              <w:suppressAutoHyphens/>
              <w:spacing w:line="276" w:lineRule="auto"/>
              <w:jc w:val="both"/>
              <w:rPr>
                <w:i/>
                <w:color w:val="FF0000"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9</w:t>
            </w:r>
            <w:r w:rsidR="00F06242" w:rsidRPr="006D3F51">
              <w:rPr>
                <w:b/>
                <w:sz w:val="24"/>
                <w:szCs w:val="24"/>
                <w:lang w:eastAsia="ar-SA"/>
              </w:rPr>
              <w:t>.</w:t>
            </w:r>
            <w:r w:rsidR="00F06242" w:rsidRPr="006D3F51">
              <w:rPr>
                <w:sz w:val="24"/>
                <w:szCs w:val="24"/>
                <w:lang w:eastAsia="ar-SA"/>
              </w:rPr>
              <w:t xml:space="preserve"> Ценово предложение – </w:t>
            </w:r>
            <w:r w:rsidR="00FA607B" w:rsidRPr="006D3F51">
              <w:rPr>
                <w:b/>
                <w:bCs/>
                <w:sz w:val="24"/>
                <w:szCs w:val="24"/>
                <w:lang w:eastAsia="ar-SA"/>
              </w:rPr>
              <w:t xml:space="preserve">Образец № 8 </w:t>
            </w:r>
          </w:p>
        </w:tc>
      </w:tr>
    </w:tbl>
    <w:p w:rsidR="00281F6B" w:rsidRPr="006D3F51" w:rsidRDefault="00281F6B" w:rsidP="001107C5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</w:pPr>
    </w:p>
    <w:p w:rsidR="00281F6B" w:rsidRPr="006D3F51" w:rsidRDefault="00281F6B" w:rsidP="00141B60">
      <w:pPr>
        <w:suppressAutoHyphens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ar-SA"/>
        </w:rPr>
        <w:t>Попълва се и се представя от представляващия участника или от изрично упълномощено от него лице. В представения образец се попълват всички изискуеми данни, а там където е неприложимо се отбелязва „неприложимо“.</w:t>
      </w:r>
    </w:p>
    <w:p w:rsidR="00901961" w:rsidRPr="006D3F51" w:rsidRDefault="00141B60" w:rsidP="00141B60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>Забележка:</w:t>
      </w:r>
      <w:r w:rsidR="00844896" w:rsidRPr="006D3F51">
        <w:rPr>
          <w:rFonts w:ascii="Times New Roman" w:eastAsia="Times New Roman" w:hAnsi="Times New Roman" w:cs="Times New Roman"/>
          <w:b/>
          <w:i/>
          <w:sz w:val="24"/>
          <w:szCs w:val="24"/>
          <w:lang w:eastAsia="fr-FR"/>
        </w:rPr>
        <w:t xml:space="preserve"> </w:t>
      </w:r>
      <w:r w:rsidR="00281F6B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 ценовото предложение всеки участник посочва общата цена за изпълнение на поръчката без ДДС и с</w:t>
      </w:r>
      <w:r w:rsidR="000C7B2D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вкл.</w:t>
      </w:r>
      <w:r w:rsidR="0074344C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ДДС</w:t>
      </w:r>
      <w:r w:rsidR="00F3719A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  <w:r w:rsidR="0074344C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:rsidR="009D2A5E" w:rsidRPr="006D3F51" w:rsidRDefault="00141B60" w:rsidP="009D2A5E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>Участниците задължително изработват предложенията си при съобразяване с максималната стойност на определения от възложителя бюджет</w:t>
      </w:r>
      <w:r w:rsidR="009D2A5E" w:rsidRPr="006D3F51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.</w:t>
      </w:r>
    </w:p>
    <w:p w:rsidR="00F544D8" w:rsidRPr="006D3F51" w:rsidRDefault="00F544D8" w:rsidP="00915E48">
      <w:pPr>
        <w:spacing w:afterLines="40" w:after="96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D3F51">
        <w:rPr>
          <w:rFonts w:ascii="Times New Roman" w:hAnsi="Times New Roman" w:cs="Times New Roman"/>
          <w:i/>
          <w:iCs/>
          <w:sz w:val="24"/>
          <w:szCs w:val="24"/>
        </w:rPr>
        <w:t>Участниците следва да следят за недопускане на аритметични грешки в ценовото си предложение. Участник, в чието ценово предложение има наличие на аритметични грешки ще бъде отстранен от участие в процедурата.</w:t>
      </w:r>
    </w:p>
    <w:p w:rsidR="00B50F68" w:rsidRPr="006D3F51" w:rsidRDefault="00141B60" w:rsidP="005509C5">
      <w:pPr>
        <w:suppressAutoHyphens/>
        <w:spacing w:after="0"/>
        <w:ind w:firstLine="567"/>
        <w:jc w:val="both"/>
        <w:rPr>
          <w:rFonts w:ascii="Times New Roman" w:eastAsia="Batang" w:hAnsi="Times New Roman" w:cs="Times New Roman"/>
          <w:b/>
          <w:bCs/>
          <w:iCs/>
          <w:sz w:val="24"/>
          <w:szCs w:val="24"/>
          <w:highlight w:val="yellow"/>
        </w:rPr>
      </w:pPr>
      <w:r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lastRenderedPageBreak/>
        <w:t>При установяване на оферта, надхвърляща обявената прогнозна стойност, офертата на участника ще бъде отстранена от участие в процедурата.</w:t>
      </w:r>
      <w:r w:rsidR="000944B1" w:rsidRPr="006D3F51">
        <w:rPr>
          <w:rFonts w:ascii="Times New Roman" w:eastAsia="Times New Roman" w:hAnsi="Times New Roman" w:cs="Times New Roman"/>
          <w:i/>
          <w:sz w:val="24"/>
          <w:szCs w:val="24"/>
          <w:lang w:eastAsia="fr-FR"/>
        </w:rPr>
        <w:t xml:space="preserve"> </w:t>
      </w:r>
      <w:r w:rsidR="00B83776" w:rsidRPr="006D3F51">
        <w:rPr>
          <w:rFonts w:ascii="Times New Roman" w:eastAsia="Times New Roman" w:hAnsi="Times New Roman" w:cs="Times New Roman"/>
          <w:i/>
          <w:sz w:val="24"/>
          <w:szCs w:val="24"/>
        </w:rPr>
        <w:t>Ще бъдат предложени за отстраняване от процедурата участници, в чиито ценови оферти се констатират липса на изискуем документ и/или неясни/ поправяни/ зачерквани документи и/или неясно обозначени документи и/или несъответствия между количествено – стойностните сметки, анализите на единичните цени и ценовото предложение.</w:t>
      </w:r>
    </w:p>
    <w:p w:rsidR="00B50F68" w:rsidRPr="006D3F51" w:rsidRDefault="00B50F68" w:rsidP="00B50F68">
      <w:pPr>
        <w:spacing w:before="60" w:after="60"/>
        <w:ind w:firstLine="567"/>
        <w:jc w:val="both"/>
        <w:rPr>
          <w:rFonts w:ascii="Times New Roman" w:eastAsia="Batang" w:hAnsi="Times New Roman" w:cs="Times New Roman"/>
          <w:b/>
          <w:bCs/>
          <w:iCs/>
          <w:sz w:val="24"/>
          <w:szCs w:val="24"/>
          <w:highlight w:val="yellow"/>
        </w:rPr>
      </w:pPr>
    </w:p>
    <w:sectPr w:rsidR="00B50F68" w:rsidRPr="006D3F51" w:rsidSect="00D86AF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251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830" w:rsidRDefault="005E4830" w:rsidP="00806C1E">
      <w:pPr>
        <w:spacing w:after="0" w:line="240" w:lineRule="auto"/>
      </w:pPr>
      <w:r>
        <w:separator/>
      </w:r>
    </w:p>
  </w:endnote>
  <w:endnote w:type="continuationSeparator" w:id="0">
    <w:p w:rsidR="005E4830" w:rsidRDefault="005E4830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ok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utura Bk">
    <w:altName w:val="Arial"/>
    <w:charset w:val="CC"/>
    <w:family w:val="swiss"/>
    <w:pitch w:val="variable"/>
    <w:sig w:usb0="00000287" w:usb1="00000000" w:usb2="00000000" w:usb3="00000000" w:csb0="0000009F" w:csb1="00000000"/>
  </w:font>
  <w:font w:name="TimokCYR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 w:rsidP="003B1205">
    <w:pPr>
      <w:pStyle w:val="a7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281F6B" w:rsidRDefault="00281F6B">
    <w:pPr>
      <w:pStyle w:val="a7"/>
      <w:tabs>
        <w:tab w:val="clear" w:pos="4153"/>
        <w:tab w:val="clear" w:pos="8306"/>
        <w:tab w:val="center" w:pos="0"/>
      </w:tabs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Pr="0022588D" w:rsidRDefault="00281F6B" w:rsidP="0022588D">
    <w:pPr>
      <w:tabs>
        <w:tab w:val="left" w:pos="2805"/>
      </w:tabs>
      <w:spacing w:after="0" w:line="240" w:lineRule="auto"/>
      <w:ind w:left="-709"/>
      <w:jc w:val="both"/>
      <w:rPr>
        <w:rFonts w:ascii="HebarU" w:eastAsia="Times New Roman" w:hAnsi="HebarU" w:cs="Times New Roman"/>
        <w:sz w:val="24"/>
        <w:szCs w:val="20"/>
      </w:rPr>
    </w:pPr>
  </w:p>
  <w:p w:rsidR="00281F6B" w:rsidRPr="0022588D" w:rsidRDefault="00281F6B" w:rsidP="0022588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830" w:rsidRDefault="005E4830" w:rsidP="00806C1E">
      <w:pPr>
        <w:spacing w:after="0" w:line="240" w:lineRule="auto"/>
      </w:pPr>
      <w:r>
        <w:separator/>
      </w:r>
    </w:p>
  </w:footnote>
  <w:footnote w:type="continuationSeparator" w:id="0">
    <w:p w:rsidR="005E4830" w:rsidRDefault="005E4830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1F6B" w:rsidRDefault="00FE52D1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81F6B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281F6B" w:rsidRDefault="00281F6B">
    <w:pPr>
      <w:pStyle w:val="ad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1F95" w:rsidRPr="005B250E" w:rsidRDefault="00371F95" w:rsidP="00371F95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61312" behindDoc="1" locked="0" layoutInCell="1" allowOverlap="1" wp14:anchorId="6411F80C" wp14:editId="2065DE1F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2" name="Картина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71F95" w:rsidRPr="005B250E" w:rsidRDefault="00371F95" w:rsidP="00371F95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371F95" w:rsidRPr="005B250E" w:rsidRDefault="00371F95" w:rsidP="00371F95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5B250E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371F95" w:rsidRPr="005B250E" w:rsidRDefault="00371F95" w:rsidP="00371F95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6,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тел.</w:t>
    </w:r>
    <w:r w:rsidRPr="005B250E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08475 2551,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факс 08475 2403,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proofErr w:type="spellStart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p w:rsidR="00371F95" w:rsidRPr="005B250E" w:rsidRDefault="00371F95" w:rsidP="00371F95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  <w:p w:rsidR="00371F95" w:rsidRDefault="00371F95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74B" w:rsidRPr="005B250E" w:rsidRDefault="0000374B" w:rsidP="0000374B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  <w:bookmarkStart w:id="2" w:name="OLE_LINK53"/>
    <w:bookmarkStart w:id="3" w:name="OLE_LINK54"/>
    <w:bookmarkStart w:id="4" w:name="_Hlk458783958"/>
    <w:r>
      <w:rPr>
        <w:rFonts w:ascii="Times New Roman" w:eastAsia="Times New Roman" w:hAnsi="Times New Roman" w:cs="Times New Roman"/>
        <w:noProof/>
        <w:sz w:val="24"/>
        <w:szCs w:val="24"/>
        <w:lang w:eastAsia="bg-BG"/>
      </w:rPr>
      <w:drawing>
        <wp:anchor distT="0" distB="0" distL="114300" distR="114300" simplePos="0" relativeHeight="251659264" behindDoc="1" locked="0" layoutInCell="1" allowOverlap="1" wp14:anchorId="299F3E8C" wp14:editId="5D2F37EE">
          <wp:simplePos x="0" y="0"/>
          <wp:positionH relativeFrom="column">
            <wp:posOffset>-4445</wp:posOffset>
          </wp:positionH>
          <wp:positionV relativeFrom="paragraph">
            <wp:posOffset>124460</wp:posOffset>
          </wp:positionV>
          <wp:extent cx="733425" cy="923925"/>
          <wp:effectExtent l="0" t="0" r="9525" b="9525"/>
          <wp:wrapThrough wrapText="bothSides">
            <wp:wrapPolygon edited="0">
              <wp:start x="1122" y="0"/>
              <wp:lineTo x="0" y="1781"/>
              <wp:lineTo x="0" y="18705"/>
              <wp:lineTo x="3927" y="21377"/>
              <wp:lineTo x="9538" y="21377"/>
              <wp:lineTo x="12343" y="21377"/>
              <wp:lineTo x="17953" y="21377"/>
              <wp:lineTo x="21319" y="19151"/>
              <wp:lineTo x="21319" y="2672"/>
              <wp:lineTo x="19636" y="0"/>
              <wp:lineTo x="1122" y="0"/>
            </wp:wrapPolygon>
          </wp:wrapThrough>
          <wp:docPr id="1" name="Картина 1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34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0374B" w:rsidRPr="005B250E" w:rsidRDefault="0000374B" w:rsidP="0000374B">
    <w:pPr>
      <w:suppressAutoHyphens/>
      <w:spacing w:after="0" w:line="100" w:lineRule="atLeast"/>
      <w:ind w:firstLine="708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</w:pPr>
  </w:p>
  <w:p w:rsidR="0000374B" w:rsidRPr="005B250E" w:rsidRDefault="0000374B" w:rsidP="0000374B">
    <w:pPr>
      <w:suppressAutoHyphens/>
      <w:spacing w:after="0" w:line="100" w:lineRule="atLeast"/>
      <w:ind w:firstLine="1276"/>
      <w:jc w:val="center"/>
      <w:outlineLvl w:val="0"/>
      <w:rPr>
        <w:rFonts w:ascii="Times New Roman" w:eastAsia="Times New Roman" w:hAnsi="Times New Roman" w:cs="Times New Roman"/>
        <w:b/>
        <w:bCs/>
        <w:color w:val="000000"/>
        <w:sz w:val="28"/>
        <w:szCs w:val="28"/>
        <w:lang w:eastAsia="ar-SA"/>
      </w:rPr>
    </w:pPr>
    <w:r w:rsidRPr="005B250E">
      <w:rPr>
        <w:rFonts w:ascii="Times New Roman" w:eastAsia="Times New Roman" w:hAnsi="Times New Roman" w:cs="Times New Roman"/>
        <w:b/>
        <w:bCs/>
        <w:color w:val="000000"/>
        <w:sz w:val="28"/>
        <w:szCs w:val="28"/>
        <w:u w:val="single"/>
        <w:lang w:eastAsia="ar-SA"/>
      </w:rPr>
      <w:t>ОБЩИНА ЛОЗНИЦА – ОБЛАСТ РАЗГРАД</w:t>
    </w:r>
  </w:p>
  <w:p w:rsidR="0000374B" w:rsidRPr="005B250E" w:rsidRDefault="0000374B" w:rsidP="0000374B">
    <w:pPr>
      <w:suppressAutoHyphens/>
      <w:spacing w:after="0" w:line="100" w:lineRule="atLeast"/>
      <w:ind w:left="708" w:firstLine="708"/>
      <w:jc w:val="center"/>
      <w:outlineLvl w:val="0"/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</w:pP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гр. Лозница, п.к.7290, ул. „Васил Левски“ №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6,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тел.</w:t>
    </w:r>
    <w:r w:rsidRPr="005B250E">
      <w:rPr>
        <w:rFonts w:ascii="Times New Roman" w:eastAsia="Times New Roman" w:hAnsi="Times New Roman" w:cs="Times New Roman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08475 2551,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факс 08475 2403,</w:t>
    </w:r>
    <w:r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 xml:space="preserve"> </w:t>
    </w:r>
    <w:proofErr w:type="spellStart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e-mail</w:t>
    </w:r>
    <w:proofErr w:type="spellEnd"/>
    <w:r w:rsidRPr="005B250E">
      <w:rPr>
        <w:rFonts w:ascii="Times New Roman" w:eastAsia="Times New Roman" w:hAnsi="Times New Roman" w:cs="Times New Roman"/>
        <w:color w:val="000000"/>
        <w:sz w:val="18"/>
        <w:szCs w:val="18"/>
        <w:lang w:eastAsia="ar-SA"/>
      </w:rPr>
      <w:t>: obloznica@abv.bg</w:t>
    </w:r>
  </w:p>
  <w:bookmarkEnd w:id="2"/>
  <w:bookmarkEnd w:id="3"/>
  <w:bookmarkEnd w:id="4"/>
  <w:p w:rsidR="0000374B" w:rsidRPr="005B250E" w:rsidRDefault="0000374B" w:rsidP="0000374B">
    <w:pPr>
      <w:suppressLineNumbers/>
      <w:tabs>
        <w:tab w:val="center" w:pos="4536"/>
        <w:tab w:val="right" w:pos="9072"/>
      </w:tabs>
      <w:suppressAutoHyphens/>
      <w:spacing w:after="0" w:line="100" w:lineRule="atLeast"/>
      <w:rPr>
        <w:rFonts w:ascii="Times New Roman" w:eastAsia="Times New Roman" w:hAnsi="Times New Roman" w:cs="Times New Roman"/>
        <w:sz w:val="28"/>
        <w:szCs w:val="28"/>
        <w:lang w:val="en-US" w:eastAsia="ar-S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5" type="#_x0000_t75" style="width:96pt;height:96pt" o:bullet="t">
        <v:imagedata r:id="rId1" o:title="Icon_CS 2"/>
      </v:shape>
    </w:pict>
  </w:numPicBullet>
  <w:abstractNum w:abstractNumId="0">
    <w:nsid w:val="FFFFFF82"/>
    <w:multiLevelType w:val="singleLevel"/>
    <w:tmpl w:val="9EA6BEB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6544E0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4B28BBA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4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5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56636C2"/>
    <w:multiLevelType w:val="hybridMultilevel"/>
    <w:tmpl w:val="FF52B77A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B778B8"/>
    <w:multiLevelType w:val="hybridMultilevel"/>
    <w:tmpl w:val="DA5445F8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3D161F"/>
    <w:multiLevelType w:val="hybridMultilevel"/>
    <w:tmpl w:val="C14E529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7A69C0"/>
    <w:multiLevelType w:val="hybridMultilevel"/>
    <w:tmpl w:val="BB16D1D8"/>
    <w:lvl w:ilvl="0" w:tplc="1EA4D764">
      <w:start w:val="1"/>
      <w:numFmt w:val="bullet"/>
      <w:pStyle w:val="30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  <w:lang w:val="bg-BG"/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u w:val="none"/>
        <w:effect w:val="none"/>
        <w:vertAlign w:val="baseline"/>
      </w:rPr>
    </w:lvl>
  </w:abstractNum>
  <w:abstractNum w:abstractNumId="11">
    <w:nsid w:val="207445E8"/>
    <w:multiLevelType w:val="hybridMultilevel"/>
    <w:tmpl w:val="1F1E2A8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8147C"/>
    <w:multiLevelType w:val="hybridMultilevel"/>
    <w:tmpl w:val="46EC3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425CD"/>
    <w:multiLevelType w:val="hybridMultilevel"/>
    <w:tmpl w:val="889EB1CE"/>
    <w:lvl w:ilvl="0" w:tplc="57B2D9D6">
      <w:start w:val="7"/>
      <w:numFmt w:val="bullet"/>
      <w:lvlText w:val="-"/>
      <w:lvlJc w:val="left"/>
      <w:pPr>
        <w:ind w:left="927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36A456D"/>
    <w:multiLevelType w:val="hybridMultilevel"/>
    <w:tmpl w:val="E83A910C"/>
    <w:lvl w:ilvl="0" w:tplc="E83CD754">
      <w:start w:val="1"/>
      <w:numFmt w:val="bullet"/>
      <w:lvlText w:val=""/>
      <w:lvlJc w:val="left"/>
      <w:pPr>
        <w:ind w:left="720" w:hanging="360"/>
      </w:pPr>
      <w:rPr>
        <w:rFonts w:ascii="Wingdings 3" w:hAnsi="Wingdings 3" w:hint="default"/>
        <w:b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E1DBB"/>
    <w:multiLevelType w:val="hybridMultilevel"/>
    <w:tmpl w:val="B96CF4A0"/>
    <w:lvl w:ilvl="0" w:tplc="BEA43F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AB773F"/>
    <w:multiLevelType w:val="hybridMultilevel"/>
    <w:tmpl w:val="E4D0B08A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9">
    <w:nsid w:val="3D036D48"/>
    <w:multiLevelType w:val="hybridMultilevel"/>
    <w:tmpl w:val="4A82E4B6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5638E5"/>
    <w:multiLevelType w:val="hybridMultilevel"/>
    <w:tmpl w:val="DAAC920A"/>
    <w:lvl w:ilvl="0" w:tplc="FCEA3AB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3">
    <w:nsid w:val="478739E5"/>
    <w:multiLevelType w:val="hybridMultilevel"/>
    <w:tmpl w:val="6DBC3534"/>
    <w:lvl w:ilvl="0" w:tplc="04020001">
      <w:start w:val="1"/>
      <w:numFmt w:val="bullet"/>
      <w:pStyle w:val="a0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49160F6C"/>
    <w:multiLevelType w:val="hybridMultilevel"/>
    <w:tmpl w:val="6E7CED98"/>
    <w:lvl w:ilvl="0" w:tplc="C764E45A">
      <w:start w:val="1"/>
      <w:numFmt w:val="bullet"/>
      <w:lvlText w:val=""/>
      <w:lvlJc w:val="left"/>
      <w:pPr>
        <w:ind w:left="786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>
    <w:nsid w:val="52A660AB"/>
    <w:multiLevelType w:val="hybridMultilevel"/>
    <w:tmpl w:val="82EC2F34"/>
    <w:lvl w:ilvl="0" w:tplc="DA14B28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4A0968"/>
    <w:multiLevelType w:val="hybridMultilevel"/>
    <w:tmpl w:val="1AAE0C3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9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>
    <w:nsid w:val="603D4099"/>
    <w:multiLevelType w:val="hybridMultilevel"/>
    <w:tmpl w:val="DF708B4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3E5579"/>
    <w:multiLevelType w:val="hybridMultilevel"/>
    <w:tmpl w:val="77A2124E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62E13D7"/>
    <w:multiLevelType w:val="hybridMultilevel"/>
    <w:tmpl w:val="9A600402"/>
    <w:lvl w:ilvl="0" w:tplc="7A26A262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381404"/>
    <w:multiLevelType w:val="hybridMultilevel"/>
    <w:tmpl w:val="475E6B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3"/>
  </w:num>
  <w:num w:numId="4">
    <w:abstractNumId w:val="5"/>
  </w:num>
  <w:num w:numId="5">
    <w:abstractNumId w:val="29"/>
  </w:num>
  <w:num w:numId="6">
    <w:abstractNumId w:val="1"/>
  </w:num>
  <w:num w:numId="7">
    <w:abstractNumId w:val="0"/>
  </w:num>
  <w:num w:numId="8">
    <w:abstractNumId w:val="2"/>
  </w:num>
  <w:num w:numId="9">
    <w:abstractNumId w:val="18"/>
  </w:num>
  <w:num w:numId="10">
    <w:abstractNumId w:val="22"/>
  </w:num>
  <w:num w:numId="11">
    <w:abstractNumId w:val="32"/>
  </w:num>
  <w:num w:numId="12">
    <w:abstractNumId w:val="28"/>
    <w:lvlOverride w:ilvl="0">
      <w:startOverride w:val="1"/>
    </w:lvlOverride>
  </w:num>
  <w:num w:numId="13">
    <w:abstractNumId w:val="21"/>
    <w:lvlOverride w:ilvl="0">
      <w:startOverride w:val="1"/>
    </w:lvlOverride>
  </w:num>
  <w:num w:numId="14">
    <w:abstractNumId w:val="28"/>
  </w:num>
  <w:num w:numId="15">
    <w:abstractNumId w:val="21"/>
  </w:num>
  <w:num w:numId="16">
    <w:abstractNumId w:val="1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34"/>
  </w:num>
  <w:num w:numId="20">
    <w:abstractNumId w:val="24"/>
  </w:num>
  <w:num w:numId="21">
    <w:abstractNumId w:val="12"/>
  </w:num>
  <w:num w:numId="22">
    <w:abstractNumId w:val="30"/>
  </w:num>
  <w:num w:numId="23">
    <w:abstractNumId w:val="16"/>
  </w:num>
  <w:num w:numId="24">
    <w:abstractNumId w:val="6"/>
  </w:num>
  <w:num w:numId="25">
    <w:abstractNumId w:val="11"/>
  </w:num>
  <w:num w:numId="26">
    <w:abstractNumId w:val="26"/>
  </w:num>
  <w:num w:numId="27">
    <w:abstractNumId w:val="33"/>
  </w:num>
  <w:num w:numId="28">
    <w:abstractNumId w:val="8"/>
  </w:num>
  <w:num w:numId="29">
    <w:abstractNumId w:val="19"/>
  </w:num>
  <w:num w:numId="30">
    <w:abstractNumId w:val="27"/>
  </w:num>
  <w:num w:numId="31">
    <w:abstractNumId w:val="17"/>
  </w:num>
  <w:num w:numId="32">
    <w:abstractNumId w:val="13"/>
  </w:num>
  <w:num w:numId="33">
    <w:abstractNumId w:val="20"/>
  </w:num>
  <w:num w:numId="34">
    <w:abstractNumId w:val="7"/>
  </w:num>
  <w:num w:numId="35">
    <w:abstractNumId w:val="15"/>
  </w:num>
  <w:num w:numId="36">
    <w:abstractNumId w:val="3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6F3"/>
    <w:rsid w:val="0000374B"/>
    <w:rsid w:val="000224C2"/>
    <w:rsid w:val="0005630A"/>
    <w:rsid w:val="00064ED7"/>
    <w:rsid w:val="000770BE"/>
    <w:rsid w:val="00084B00"/>
    <w:rsid w:val="000871D8"/>
    <w:rsid w:val="000944B1"/>
    <w:rsid w:val="000A3306"/>
    <w:rsid w:val="000C7B2D"/>
    <w:rsid w:val="000E3197"/>
    <w:rsid w:val="000F1073"/>
    <w:rsid w:val="001107C5"/>
    <w:rsid w:val="0012442B"/>
    <w:rsid w:val="001276DF"/>
    <w:rsid w:val="00133683"/>
    <w:rsid w:val="00135EDF"/>
    <w:rsid w:val="00137981"/>
    <w:rsid w:val="00141B60"/>
    <w:rsid w:val="0015493F"/>
    <w:rsid w:val="00164585"/>
    <w:rsid w:val="001718B5"/>
    <w:rsid w:val="00177FDC"/>
    <w:rsid w:val="00181C24"/>
    <w:rsid w:val="00193310"/>
    <w:rsid w:val="001A163F"/>
    <w:rsid w:val="001B33A8"/>
    <w:rsid w:val="001B696E"/>
    <w:rsid w:val="001D2925"/>
    <w:rsid w:val="001D6ED5"/>
    <w:rsid w:val="001E64CE"/>
    <w:rsid w:val="001E6549"/>
    <w:rsid w:val="001F00A9"/>
    <w:rsid w:val="001F14A3"/>
    <w:rsid w:val="001F59B3"/>
    <w:rsid w:val="00211DBE"/>
    <w:rsid w:val="002214ED"/>
    <w:rsid w:val="002244A9"/>
    <w:rsid w:val="0022588D"/>
    <w:rsid w:val="00230D0A"/>
    <w:rsid w:val="00232809"/>
    <w:rsid w:val="00234146"/>
    <w:rsid w:val="00241720"/>
    <w:rsid w:val="002460A0"/>
    <w:rsid w:val="00246BE0"/>
    <w:rsid w:val="00247AE5"/>
    <w:rsid w:val="002516E4"/>
    <w:rsid w:val="0026075F"/>
    <w:rsid w:val="00265199"/>
    <w:rsid w:val="00265914"/>
    <w:rsid w:val="00281CBE"/>
    <w:rsid w:val="00281F6B"/>
    <w:rsid w:val="00282034"/>
    <w:rsid w:val="00284741"/>
    <w:rsid w:val="00291D56"/>
    <w:rsid w:val="0029430C"/>
    <w:rsid w:val="002A48A1"/>
    <w:rsid w:val="002B2888"/>
    <w:rsid w:val="002C718A"/>
    <w:rsid w:val="002D393F"/>
    <w:rsid w:val="002E4158"/>
    <w:rsid w:val="002E4DF8"/>
    <w:rsid w:val="002F15C3"/>
    <w:rsid w:val="002F340B"/>
    <w:rsid w:val="0030426A"/>
    <w:rsid w:val="00323690"/>
    <w:rsid w:val="003249A9"/>
    <w:rsid w:val="003253C0"/>
    <w:rsid w:val="00330473"/>
    <w:rsid w:val="003310EE"/>
    <w:rsid w:val="003330FE"/>
    <w:rsid w:val="00343BA1"/>
    <w:rsid w:val="00351FAE"/>
    <w:rsid w:val="00357E6D"/>
    <w:rsid w:val="00366D5A"/>
    <w:rsid w:val="003672F1"/>
    <w:rsid w:val="00370B63"/>
    <w:rsid w:val="00371F95"/>
    <w:rsid w:val="00383AC0"/>
    <w:rsid w:val="00384D46"/>
    <w:rsid w:val="00393765"/>
    <w:rsid w:val="003B0B84"/>
    <w:rsid w:val="003B1205"/>
    <w:rsid w:val="003B230B"/>
    <w:rsid w:val="003C3694"/>
    <w:rsid w:val="003C69A0"/>
    <w:rsid w:val="003C6A28"/>
    <w:rsid w:val="003D111D"/>
    <w:rsid w:val="003F3E46"/>
    <w:rsid w:val="00405FB3"/>
    <w:rsid w:val="004162B0"/>
    <w:rsid w:val="00424BC8"/>
    <w:rsid w:val="0042686F"/>
    <w:rsid w:val="004469E5"/>
    <w:rsid w:val="00452D91"/>
    <w:rsid w:val="004679B3"/>
    <w:rsid w:val="00467CD8"/>
    <w:rsid w:val="00467F3E"/>
    <w:rsid w:val="00476842"/>
    <w:rsid w:val="004963C2"/>
    <w:rsid w:val="004A3384"/>
    <w:rsid w:val="004B1114"/>
    <w:rsid w:val="004B620A"/>
    <w:rsid w:val="004D0A76"/>
    <w:rsid w:val="004D4C5A"/>
    <w:rsid w:val="004E1F8F"/>
    <w:rsid w:val="004F1375"/>
    <w:rsid w:val="004F7B0D"/>
    <w:rsid w:val="00505E4B"/>
    <w:rsid w:val="00513118"/>
    <w:rsid w:val="00523639"/>
    <w:rsid w:val="005275A5"/>
    <w:rsid w:val="0053334B"/>
    <w:rsid w:val="00535B28"/>
    <w:rsid w:val="00537706"/>
    <w:rsid w:val="00545F0F"/>
    <w:rsid w:val="00546622"/>
    <w:rsid w:val="005509C5"/>
    <w:rsid w:val="00557868"/>
    <w:rsid w:val="005733B5"/>
    <w:rsid w:val="00575AEE"/>
    <w:rsid w:val="005828C6"/>
    <w:rsid w:val="00585538"/>
    <w:rsid w:val="0058650B"/>
    <w:rsid w:val="00592956"/>
    <w:rsid w:val="005A1E7B"/>
    <w:rsid w:val="005B2396"/>
    <w:rsid w:val="005B3635"/>
    <w:rsid w:val="005B3BDA"/>
    <w:rsid w:val="005B3E1E"/>
    <w:rsid w:val="005C1D5D"/>
    <w:rsid w:val="005D46E4"/>
    <w:rsid w:val="005D514E"/>
    <w:rsid w:val="005D6FFF"/>
    <w:rsid w:val="005E2B87"/>
    <w:rsid w:val="005E4830"/>
    <w:rsid w:val="005E7543"/>
    <w:rsid w:val="005F4B66"/>
    <w:rsid w:val="005F77CA"/>
    <w:rsid w:val="00600D39"/>
    <w:rsid w:val="00602699"/>
    <w:rsid w:val="0061713F"/>
    <w:rsid w:val="006239B3"/>
    <w:rsid w:val="006343AB"/>
    <w:rsid w:val="00660239"/>
    <w:rsid w:val="006635A1"/>
    <w:rsid w:val="00686065"/>
    <w:rsid w:val="006A5803"/>
    <w:rsid w:val="006A6348"/>
    <w:rsid w:val="006B6E20"/>
    <w:rsid w:val="006C2EBE"/>
    <w:rsid w:val="006C555D"/>
    <w:rsid w:val="006D3F51"/>
    <w:rsid w:val="006E350B"/>
    <w:rsid w:val="006E3826"/>
    <w:rsid w:val="006E3D7C"/>
    <w:rsid w:val="006E6D8C"/>
    <w:rsid w:val="006F5CC9"/>
    <w:rsid w:val="006F714A"/>
    <w:rsid w:val="007010D2"/>
    <w:rsid w:val="0070413C"/>
    <w:rsid w:val="0070470B"/>
    <w:rsid w:val="00705113"/>
    <w:rsid w:val="0074344C"/>
    <w:rsid w:val="00752171"/>
    <w:rsid w:val="00761552"/>
    <w:rsid w:val="007652A5"/>
    <w:rsid w:val="00770D1C"/>
    <w:rsid w:val="007754C7"/>
    <w:rsid w:val="0077688D"/>
    <w:rsid w:val="00790649"/>
    <w:rsid w:val="007A4FD7"/>
    <w:rsid w:val="007B1308"/>
    <w:rsid w:val="007E432E"/>
    <w:rsid w:val="00806C1E"/>
    <w:rsid w:val="00810D40"/>
    <w:rsid w:val="008110FB"/>
    <w:rsid w:val="008230EC"/>
    <w:rsid w:val="0082584C"/>
    <w:rsid w:val="008323FB"/>
    <w:rsid w:val="00844896"/>
    <w:rsid w:val="008558F8"/>
    <w:rsid w:val="00856F5F"/>
    <w:rsid w:val="008662B7"/>
    <w:rsid w:val="00875C91"/>
    <w:rsid w:val="00875E71"/>
    <w:rsid w:val="00890F34"/>
    <w:rsid w:val="008A3C19"/>
    <w:rsid w:val="008B185D"/>
    <w:rsid w:val="008B293B"/>
    <w:rsid w:val="008B6FFB"/>
    <w:rsid w:val="008D6BC6"/>
    <w:rsid w:val="008E2053"/>
    <w:rsid w:val="008E65C9"/>
    <w:rsid w:val="008F2AF3"/>
    <w:rsid w:val="00900640"/>
    <w:rsid w:val="00901961"/>
    <w:rsid w:val="00910FED"/>
    <w:rsid w:val="00915E48"/>
    <w:rsid w:val="009166EC"/>
    <w:rsid w:val="009259F5"/>
    <w:rsid w:val="00941E2C"/>
    <w:rsid w:val="00943306"/>
    <w:rsid w:val="009434F8"/>
    <w:rsid w:val="009602F0"/>
    <w:rsid w:val="00967BCF"/>
    <w:rsid w:val="0098219D"/>
    <w:rsid w:val="00984CF8"/>
    <w:rsid w:val="00985F73"/>
    <w:rsid w:val="009A635C"/>
    <w:rsid w:val="009B2E5F"/>
    <w:rsid w:val="009C0B40"/>
    <w:rsid w:val="009C2E30"/>
    <w:rsid w:val="009C7AD1"/>
    <w:rsid w:val="009D0C41"/>
    <w:rsid w:val="009D2A5E"/>
    <w:rsid w:val="009E0595"/>
    <w:rsid w:val="009E4D75"/>
    <w:rsid w:val="009F1F9D"/>
    <w:rsid w:val="009F219D"/>
    <w:rsid w:val="009F7867"/>
    <w:rsid w:val="00A158F9"/>
    <w:rsid w:val="00A15B91"/>
    <w:rsid w:val="00A23829"/>
    <w:rsid w:val="00A26068"/>
    <w:rsid w:val="00A43A94"/>
    <w:rsid w:val="00A51310"/>
    <w:rsid w:val="00A572F5"/>
    <w:rsid w:val="00A57B4D"/>
    <w:rsid w:val="00A6688C"/>
    <w:rsid w:val="00A7329F"/>
    <w:rsid w:val="00A82B5D"/>
    <w:rsid w:val="00A82B7A"/>
    <w:rsid w:val="00A859C7"/>
    <w:rsid w:val="00AA7E04"/>
    <w:rsid w:val="00AB4785"/>
    <w:rsid w:val="00AB6EAE"/>
    <w:rsid w:val="00AE69C3"/>
    <w:rsid w:val="00AF053B"/>
    <w:rsid w:val="00AF7C81"/>
    <w:rsid w:val="00B02F9B"/>
    <w:rsid w:val="00B1465B"/>
    <w:rsid w:val="00B14858"/>
    <w:rsid w:val="00B257E6"/>
    <w:rsid w:val="00B33813"/>
    <w:rsid w:val="00B50F68"/>
    <w:rsid w:val="00B7549D"/>
    <w:rsid w:val="00B7653E"/>
    <w:rsid w:val="00B80D70"/>
    <w:rsid w:val="00B83776"/>
    <w:rsid w:val="00B96E5F"/>
    <w:rsid w:val="00BA2E8C"/>
    <w:rsid w:val="00BA43F7"/>
    <w:rsid w:val="00BB090D"/>
    <w:rsid w:val="00BB1ACA"/>
    <w:rsid w:val="00BC0D44"/>
    <w:rsid w:val="00BC4612"/>
    <w:rsid w:val="00BC5264"/>
    <w:rsid w:val="00BD5E7F"/>
    <w:rsid w:val="00BE116B"/>
    <w:rsid w:val="00BF3536"/>
    <w:rsid w:val="00C00057"/>
    <w:rsid w:val="00C005CB"/>
    <w:rsid w:val="00C162DF"/>
    <w:rsid w:val="00C16537"/>
    <w:rsid w:val="00C21705"/>
    <w:rsid w:val="00C251D2"/>
    <w:rsid w:val="00C36232"/>
    <w:rsid w:val="00C43A07"/>
    <w:rsid w:val="00C43C18"/>
    <w:rsid w:val="00C4730C"/>
    <w:rsid w:val="00C817CA"/>
    <w:rsid w:val="00C8252E"/>
    <w:rsid w:val="00C84488"/>
    <w:rsid w:val="00C853BA"/>
    <w:rsid w:val="00C937F9"/>
    <w:rsid w:val="00CA2145"/>
    <w:rsid w:val="00CA41F0"/>
    <w:rsid w:val="00CB4EDF"/>
    <w:rsid w:val="00CC7ECF"/>
    <w:rsid w:val="00CF2472"/>
    <w:rsid w:val="00D02D21"/>
    <w:rsid w:val="00D0459A"/>
    <w:rsid w:val="00D06762"/>
    <w:rsid w:val="00D200EF"/>
    <w:rsid w:val="00D2264B"/>
    <w:rsid w:val="00D31279"/>
    <w:rsid w:val="00D44331"/>
    <w:rsid w:val="00D51E90"/>
    <w:rsid w:val="00D534C1"/>
    <w:rsid w:val="00D62BC2"/>
    <w:rsid w:val="00D70C08"/>
    <w:rsid w:val="00D86AFA"/>
    <w:rsid w:val="00DA553A"/>
    <w:rsid w:val="00DA77BC"/>
    <w:rsid w:val="00DC082A"/>
    <w:rsid w:val="00DC0AAD"/>
    <w:rsid w:val="00DC60B7"/>
    <w:rsid w:val="00DF12F6"/>
    <w:rsid w:val="00DF4A2B"/>
    <w:rsid w:val="00DF666B"/>
    <w:rsid w:val="00DF6CAE"/>
    <w:rsid w:val="00DF740A"/>
    <w:rsid w:val="00E02976"/>
    <w:rsid w:val="00E02C00"/>
    <w:rsid w:val="00E038E7"/>
    <w:rsid w:val="00E054B6"/>
    <w:rsid w:val="00E065E1"/>
    <w:rsid w:val="00E10DC7"/>
    <w:rsid w:val="00E14588"/>
    <w:rsid w:val="00E3094F"/>
    <w:rsid w:val="00E33FBB"/>
    <w:rsid w:val="00E516F3"/>
    <w:rsid w:val="00E65991"/>
    <w:rsid w:val="00E65FD0"/>
    <w:rsid w:val="00E70608"/>
    <w:rsid w:val="00E70B16"/>
    <w:rsid w:val="00E8405F"/>
    <w:rsid w:val="00EA1985"/>
    <w:rsid w:val="00EB1575"/>
    <w:rsid w:val="00EB4D72"/>
    <w:rsid w:val="00EC0968"/>
    <w:rsid w:val="00EC7631"/>
    <w:rsid w:val="00ED122B"/>
    <w:rsid w:val="00ED1876"/>
    <w:rsid w:val="00EE7655"/>
    <w:rsid w:val="00EF1E22"/>
    <w:rsid w:val="00F06242"/>
    <w:rsid w:val="00F0678B"/>
    <w:rsid w:val="00F3719A"/>
    <w:rsid w:val="00F42648"/>
    <w:rsid w:val="00F4648D"/>
    <w:rsid w:val="00F465D9"/>
    <w:rsid w:val="00F53003"/>
    <w:rsid w:val="00F544D8"/>
    <w:rsid w:val="00F6279F"/>
    <w:rsid w:val="00F64242"/>
    <w:rsid w:val="00F739E0"/>
    <w:rsid w:val="00FA3CFD"/>
    <w:rsid w:val="00FA3EC4"/>
    <w:rsid w:val="00FA607B"/>
    <w:rsid w:val="00FB2530"/>
    <w:rsid w:val="00FB270E"/>
    <w:rsid w:val="00FD12B1"/>
    <w:rsid w:val="00FE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0" w:qFormat="1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Subtitle" w:semiHidden="0" w:unhideWhenUsed="0" w:qFormat="1"/>
    <w:lsdException w:name="Body Text First Indent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HTML Address" w:uiPriority="0"/>
    <w:lsdException w:name="HTML Preformatted" w:uiPriority="0"/>
    <w:lsdException w:name="Outline List 2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D111D"/>
  </w:style>
  <w:style w:type="paragraph" w:styleId="10">
    <w:name w:val="heading 1"/>
    <w:aliases w:val="Heading 1 Char,Булети-3"/>
    <w:basedOn w:val="a1"/>
    <w:next w:val="a1"/>
    <w:link w:val="1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20">
    <w:name w:val="heading 2"/>
    <w:aliases w:val="Heading 2 Char1,Heading 2 Char Char,Булети-4"/>
    <w:basedOn w:val="a1"/>
    <w:next w:val="a1"/>
    <w:link w:val="21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paragraph" w:styleId="31">
    <w:name w:val="heading 3"/>
    <w:aliases w:val="Heading 3 Char,Булети-5"/>
    <w:basedOn w:val="a1"/>
    <w:next w:val="a1"/>
    <w:link w:val="32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4">
    <w:name w:val="heading 4"/>
    <w:basedOn w:val="a1"/>
    <w:next w:val="a1"/>
    <w:link w:val="40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5">
    <w:name w:val="heading 5"/>
    <w:basedOn w:val="a1"/>
    <w:next w:val="a1"/>
    <w:link w:val="50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  <w:lang w:val="x-none" w:eastAsia="x-none"/>
    </w:rPr>
  </w:style>
  <w:style w:type="paragraph" w:styleId="7">
    <w:name w:val="heading 7"/>
    <w:basedOn w:val="a1"/>
    <w:next w:val="a1"/>
    <w:link w:val="70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9">
    <w:name w:val="heading 9"/>
    <w:basedOn w:val="a1"/>
    <w:next w:val="a1"/>
    <w:link w:val="90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лавие 1 Знак"/>
    <w:aliases w:val="Heading 1 Char Знак,Булети-3 Знак"/>
    <w:basedOn w:val="a2"/>
    <w:link w:val="10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21">
    <w:name w:val="Заглавие 2 Знак"/>
    <w:aliases w:val="Heading 2 Char1 Знак,Heading 2 Char Char Знак,Булети-4 Знак"/>
    <w:basedOn w:val="a2"/>
    <w:link w:val="20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  <w:lang w:val="x-none"/>
    </w:rPr>
  </w:style>
  <w:style w:type="character" w:customStyle="1" w:styleId="32">
    <w:name w:val="Заглавие 3 Знак"/>
    <w:aliases w:val="Heading 3 Char Знак,Булети-5 Знак"/>
    <w:basedOn w:val="a2"/>
    <w:link w:val="31"/>
    <w:uiPriority w:val="99"/>
    <w:rsid w:val="00806C1E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40">
    <w:name w:val="Заглавие 4 Знак"/>
    <w:basedOn w:val="a2"/>
    <w:link w:val="4"/>
    <w:uiPriority w:val="9"/>
    <w:rsid w:val="00806C1E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50">
    <w:name w:val="Заглавие 5 Знак"/>
    <w:basedOn w:val="a2"/>
    <w:link w:val="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60">
    <w:name w:val="Заглавие 6 Знак"/>
    <w:basedOn w:val="a2"/>
    <w:link w:val="6"/>
    <w:uiPriority w:val="99"/>
    <w:rsid w:val="00806C1E"/>
    <w:rPr>
      <w:rFonts w:ascii="TimokU" w:eastAsia="Times New Roman" w:hAnsi="TimokU" w:cs="Times New Roman"/>
      <w:sz w:val="24"/>
      <w:szCs w:val="20"/>
      <w:lang w:val="x-none" w:eastAsia="x-none"/>
    </w:rPr>
  </w:style>
  <w:style w:type="character" w:customStyle="1" w:styleId="70">
    <w:name w:val="Заглавие 7 Знак"/>
    <w:basedOn w:val="a2"/>
    <w:link w:val="7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80">
    <w:name w:val="Заглавие 8 Знак"/>
    <w:basedOn w:val="a2"/>
    <w:link w:val="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90">
    <w:name w:val="Заглавие 9 Знак"/>
    <w:basedOn w:val="a2"/>
    <w:link w:val="9"/>
    <w:rsid w:val="00806C1E"/>
    <w:rPr>
      <w:rFonts w:ascii="Arial" w:eastAsia="Times New Roman" w:hAnsi="Arial" w:cs="Times New Roman"/>
      <w:b/>
      <w:lang w:val="en-US"/>
    </w:rPr>
  </w:style>
  <w:style w:type="numbering" w:customStyle="1" w:styleId="12">
    <w:name w:val="Без списък1"/>
    <w:next w:val="a4"/>
    <w:uiPriority w:val="99"/>
    <w:semiHidden/>
    <w:rsid w:val="00806C1E"/>
  </w:style>
  <w:style w:type="paragraph" w:styleId="a5">
    <w:name w:val="Body Text"/>
    <w:aliases w:val="block style"/>
    <w:basedOn w:val="a1"/>
    <w:link w:val="a6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character" w:customStyle="1" w:styleId="a6">
    <w:name w:val="Основен текст Знак"/>
    <w:aliases w:val="block style Знак"/>
    <w:basedOn w:val="a2"/>
    <w:link w:val="a5"/>
    <w:rsid w:val="00806C1E"/>
    <w:rPr>
      <w:rFonts w:ascii="Times New Roman" w:eastAsia="Times New Roman" w:hAnsi="Times New Roman" w:cs="Times New Roman"/>
      <w:b/>
      <w:bCs/>
      <w:sz w:val="36"/>
      <w:szCs w:val="24"/>
      <w:lang w:val="x-none"/>
    </w:rPr>
  </w:style>
  <w:style w:type="paragraph" w:styleId="a7">
    <w:name w:val="footer"/>
    <w:basedOn w:val="a1"/>
    <w:link w:val="a8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a8">
    <w:name w:val="Долен колонтитул Знак"/>
    <w:basedOn w:val="a2"/>
    <w:link w:val="a7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a9">
    <w:name w:val="Body Text Indent"/>
    <w:basedOn w:val="a1"/>
    <w:link w:val="aa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x-none"/>
    </w:rPr>
  </w:style>
  <w:style w:type="character" w:customStyle="1" w:styleId="aa">
    <w:name w:val="Основен текст с отстъп Знак"/>
    <w:basedOn w:val="a2"/>
    <w:link w:val="a9"/>
    <w:uiPriority w:val="99"/>
    <w:rsid w:val="00806C1E"/>
    <w:rPr>
      <w:rFonts w:ascii="Times New Roman" w:eastAsia="Times New Roman" w:hAnsi="Times New Roman" w:cs="Times New Roman"/>
      <w:sz w:val="28"/>
      <w:szCs w:val="24"/>
      <w:lang w:val="x-none"/>
    </w:rPr>
  </w:style>
  <w:style w:type="paragraph" w:styleId="ab">
    <w:name w:val="Title"/>
    <w:basedOn w:val="a1"/>
    <w:link w:val="ac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ac">
    <w:name w:val="Заглавие Знак"/>
    <w:basedOn w:val="a2"/>
    <w:link w:val="ab"/>
    <w:uiPriority w:val="10"/>
    <w:rsid w:val="00806C1E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ad">
    <w:name w:val="header"/>
    <w:aliases w:val="Intestazione.int.intestazione,Intestazione.int,Char1 Char"/>
    <w:basedOn w:val="a1"/>
    <w:link w:val="ae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ae">
    <w:name w:val="Горен колонтитул Знак"/>
    <w:aliases w:val="Intestazione.int.intestazione Знак,Intestazione.int Знак,Char1 Char Знак"/>
    <w:basedOn w:val="a2"/>
    <w:link w:val="ad"/>
    <w:uiPriority w:val="99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af">
    <w:name w:val="annotation reference"/>
    <w:uiPriority w:val="99"/>
    <w:semiHidden/>
    <w:rsid w:val="00806C1E"/>
    <w:rPr>
      <w:sz w:val="16"/>
      <w:szCs w:val="16"/>
    </w:rPr>
  </w:style>
  <w:style w:type="paragraph" w:styleId="af0">
    <w:name w:val="annotation text"/>
    <w:basedOn w:val="a1"/>
    <w:link w:val="af1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на коментар Знак"/>
    <w:basedOn w:val="a2"/>
    <w:link w:val="af0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1"/>
    <w:link w:val="af3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f3">
    <w:name w:val="Изнесен текст Знак"/>
    <w:basedOn w:val="a2"/>
    <w:link w:val="af2"/>
    <w:uiPriority w:val="99"/>
    <w:semiHidden/>
    <w:rsid w:val="00806C1E"/>
    <w:rPr>
      <w:rFonts w:ascii="Tahoma" w:eastAsia="Times New Roman" w:hAnsi="Tahoma" w:cs="Times New Roman"/>
      <w:sz w:val="16"/>
      <w:szCs w:val="16"/>
      <w:lang w:val="x-none"/>
    </w:rPr>
  </w:style>
  <w:style w:type="paragraph" w:styleId="33">
    <w:name w:val="Body Text Indent 3"/>
    <w:aliases w:val=" Char1 Char Char, Char1 Char, Char2 Char Char, Char1, Char2 Char"/>
    <w:basedOn w:val="a1"/>
    <w:link w:val="34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ен текст с отстъп 3 Знак"/>
    <w:aliases w:val=" Char1 Char Char Знак, Char1 Char Знак, Char2 Char Char Знак, Char1 Знак, Char2 Char Знак"/>
    <w:basedOn w:val="a2"/>
    <w:link w:val="3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22">
    <w:name w:val="toc 2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13">
    <w:name w:val="toc 1"/>
    <w:basedOn w:val="a1"/>
    <w:next w:val="a1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af4">
    <w:name w:val="Hyperlink"/>
    <w:uiPriority w:val="99"/>
    <w:rsid w:val="00806C1E"/>
    <w:rPr>
      <w:color w:val="0000FF"/>
      <w:u w:val="single"/>
    </w:rPr>
  </w:style>
  <w:style w:type="character" w:styleId="af5">
    <w:name w:val="page number"/>
    <w:basedOn w:val="a2"/>
    <w:uiPriority w:val="99"/>
    <w:rsid w:val="00806C1E"/>
  </w:style>
  <w:style w:type="paragraph" w:styleId="af6">
    <w:name w:val="annotation subject"/>
    <w:basedOn w:val="af0"/>
    <w:next w:val="af0"/>
    <w:link w:val="af7"/>
    <w:uiPriority w:val="99"/>
    <w:semiHidden/>
    <w:rsid w:val="00806C1E"/>
    <w:rPr>
      <w:b/>
      <w:bCs/>
    </w:rPr>
  </w:style>
  <w:style w:type="character" w:customStyle="1" w:styleId="af7">
    <w:name w:val="Предмет на коментар Знак"/>
    <w:basedOn w:val="af1"/>
    <w:link w:val="af6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a1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23">
    <w:name w:val="Body Text Indent 2"/>
    <w:basedOn w:val="a1"/>
    <w:link w:val="24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2"/>
    <w:link w:val="23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af8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1"/>
    <w:link w:val="af9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9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2"/>
    <w:link w:val="af8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a">
    <w:name w:val="footnote reference"/>
    <w:aliases w:val="Footnote symbol"/>
    <w:uiPriority w:val="99"/>
    <w:rsid w:val="00806C1E"/>
    <w:rPr>
      <w:vertAlign w:val="superscript"/>
    </w:rPr>
  </w:style>
  <w:style w:type="paragraph" w:styleId="25">
    <w:name w:val="Body Text 2"/>
    <w:basedOn w:val="a1"/>
    <w:link w:val="26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6">
    <w:name w:val="Основен текст 2 Знак"/>
    <w:basedOn w:val="a2"/>
    <w:link w:val="25"/>
    <w:uiPriority w:val="99"/>
    <w:rsid w:val="00806C1E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35">
    <w:name w:val="Body Text 3"/>
    <w:basedOn w:val="a1"/>
    <w:link w:val="36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6">
    <w:name w:val="Основен текст 3 Знак"/>
    <w:basedOn w:val="a2"/>
    <w:link w:val="35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a1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afb">
    <w:name w:val="Plain Text"/>
    <w:aliases w:val=" Знак,Знак"/>
    <w:basedOn w:val="a1"/>
    <w:link w:val="afc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afc">
    <w:name w:val="Обикновен текст Знак"/>
    <w:aliases w:val=" Знак Знак,Знак Знак2"/>
    <w:basedOn w:val="a2"/>
    <w:link w:val="afb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a1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d">
    <w:name w:val="Block Text"/>
    <w:basedOn w:val="a1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afe">
    <w:name w:val="Table Grid"/>
    <w:basedOn w:val="a3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Document Map"/>
    <w:basedOn w:val="a1"/>
    <w:link w:val="aff0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0">
    <w:name w:val="План на документа Знак"/>
    <w:basedOn w:val="a2"/>
    <w:link w:val="aff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a1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4">
    <w:name w:val="Списък на абзаци1"/>
    <w:aliases w:val="Гл точки,List Paragraph1,List Paragraph"/>
    <w:basedOn w:val="a1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5">
    <w:name w:val="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1">
    <w:name w:val="Normal (Web)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2">
    <w:name w:val="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a1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37">
    <w:name w:val="List Number 3"/>
    <w:basedOn w:val="a1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aff3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a1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f4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5">
    <w:name w:val="Subtitle"/>
    <w:basedOn w:val="a1"/>
    <w:link w:val="aff6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aff6">
    <w:name w:val="Подзаглавие Знак"/>
    <w:basedOn w:val="a2"/>
    <w:link w:val="aff5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">
    <w:name w:val="HTML Preformatted"/>
    <w:basedOn w:val="a1"/>
    <w:link w:val="HTML0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0">
    <w:name w:val="HTML стандартен Знак"/>
    <w:basedOn w:val="a2"/>
    <w:link w:val="HTML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aff7">
    <w:name w:val="Normal Indent"/>
    <w:basedOn w:val="a1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51">
    <w:name w:val="toc 5"/>
    <w:basedOn w:val="a1"/>
    <w:next w:val="a1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1">
    <w:name w:val="HTML Address"/>
    <w:basedOn w:val="a1"/>
    <w:link w:val="HTML2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2">
    <w:name w:val="HTML адрес Знак"/>
    <w:basedOn w:val="a2"/>
    <w:link w:val="HTML1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ff8">
    <w:name w:val="точки"/>
    <w:basedOn w:val="a1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a2"/>
    <w:uiPriority w:val="99"/>
    <w:rsid w:val="00806C1E"/>
  </w:style>
  <w:style w:type="paragraph" w:customStyle="1" w:styleId="style48">
    <w:name w:val="style48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2"/>
    <w:rsid w:val="00806C1E"/>
  </w:style>
  <w:style w:type="paragraph" w:customStyle="1" w:styleId="StyleHeading3TimesNewRoman12pt">
    <w:name w:val="Style Heading 3 + Times New Roman 12 pt"/>
    <w:basedOn w:val="a1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a1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a1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a1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ff9">
    <w:name w:val="Текст"/>
    <w:basedOn w:val="a1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ff9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0">
    <w:name w:val="Булети 3"/>
    <w:basedOn w:val="a1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a1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20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a1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a1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a">
    <w:name w:val="A"/>
    <w:basedOn w:val="a1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a2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a1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ffb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c">
    <w:name w:val="Îáèêí. ïàðàãðàô"/>
    <w:basedOn w:val="a1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a1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a1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a1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a1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a1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a1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a1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d">
    <w:name w:val="List Paragraph"/>
    <w:basedOn w:val="a1"/>
    <w:link w:val="affe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8">
    <w:name w:val="Списък на абзаци3"/>
    <w:basedOn w:val="a1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fff">
    <w:name w:val="ТЕКСТ"/>
    <w:basedOn w:val="a1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character" w:customStyle="1" w:styleId="Char4">
    <w:name w:val="ТЕКСТ Char"/>
    <w:link w:val="afff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val="x-none" w:eastAsia="ar-SA"/>
    </w:rPr>
  </w:style>
  <w:style w:type="paragraph" w:customStyle="1" w:styleId="27">
    <w:name w:val="Списък на абзаци2"/>
    <w:aliases w:val="текст Върбица"/>
    <w:basedOn w:val="a1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  <w:lang w:val="x-none"/>
    </w:rPr>
  </w:style>
  <w:style w:type="character" w:customStyle="1" w:styleId="ListParagraphChar">
    <w:name w:val="List Paragraph Char"/>
    <w:aliases w:val="Гл точки Char,List Paragraph1 Char,текст Върбица Char"/>
    <w:link w:val="27"/>
    <w:uiPriority w:val="99"/>
    <w:locked/>
    <w:rsid w:val="00806C1E"/>
    <w:rPr>
      <w:rFonts w:ascii="TmsCyr" w:eastAsia="MS Mincho" w:hAnsi="TmsCyr" w:cs="Times New Roman"/>
      <w:b/>
      <w:bCs/>
      <w:sz w:val="28"/>
      <w:szCs w:val="28"/>
      <w:lang w:val="x-none"/>
    </w:rPr>
  </w:style>
  <w:style w:type="paragraph" w:customStyle="1" w:styleId="a0">
    <w:name w:val="булет"/>
    <w:basedOn w:val="a1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character" w:customStyle="1" w:styleId="Char5">
    <w:name w:val="булет Char"/>
    <w:link w:val="a0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  <w:lang w:val="x-none"/>
    </w:rPr>
  </w:style>
  <w:style w:type="paragraph" w:customStyle="1" w:styleId="afff0">
    <w:name w:val="таблица"/>
    <w:basedOn w:val="a1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character" w:customStyle="1" w:styleId="Char6">
    <w:name w:val="таблица Char"/>
    <w:link w:val="afff0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val="x-none" w:eastAsia="ar-SA"/>
    </w:rPr>
  </w:style>
  <w:style w:type="numbering" w:customStyle="1" w:styleId="111">
    <w:name w:val="Без списък11"/>
    <w:next w:val="a4"/>
    <w:uiPriority w:val="99"/>
    <w:semiHidden/>
    <w:unhideWhenUsed/>
    <w:rsid w:val="00806C1E"/>
  </w:style>
  <w:style w:type="character" w:customStyle="1" w:styleId="16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afff1">
    <w:name w:val="Emphasis"/>
    <w:qFormat/>
    <w:rsid w:val="00806C1E"/>
    <w:rPr>
      <w:i/>
      <w:iCs/>
    </w:rPr>
  </w:style>
  <w:style w:type="paragraph" w:styleId="afff2">
    <w:name w:val="caption"/>
    <w:basedOn w:val="a1"/>
    <w:next w:val="a1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7">
    <w:name w:val="Без разредка1"/>
    <w:aliases w:val="No Spacing,Булети-2"/>
    <w:basedOn w:val="a1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afff3">
    <w:name w:val="Intense Quote"/>
    <w:basedOn w:val="a1"/>
    <w:next w:val="a1"/>
    <w:link w:val="afff4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afff4">
    <w:name w:val="Интензивно цитиране Знак"/>
    <w:basedOn w:val="a2"/>
    <w:link w:val="afff3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afff5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8">
    <w:name w:val="1."/>
    <w:basedOn w:val="aff9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val="x-none" w:eastAsia="en-US"/>
    </w:rPr>
  </w:style>
  <w:style w:type="paragraph" w:customStyle="1" w:styleId="-1">
    <w:name w:val="Булети-1"/>
    <w:basedOn w:val="a1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3-3">
    <w:name w:val="Medium Grid 3 Accent 3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3-1">
    <w:name w:val="Medium Grid 3 Accent 1"/>
    <w:basedOn w:val="a3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2-6">
    <w:name w:val="Medium Shading 2 Accent 6"/>
    <w:basedOn w:val="a3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3">
    <w:name w:val="Light List Accent 3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9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-6">
    <w:name w:val="Light Shading Accent 6"/>
    <w:basedOn w:val="a3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-5">
    <w:name w:val="Light List Accent 5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-4">
    <w:name w:val="Light List Accent 4"/>
    <w:basedOn w:val="a3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a">
    <w:name w:val="Мрежа в таблица1"/>
    <w:basedOn w:val="a3"/>
    <w:next w:val="afe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улети 1"/>
    <w:basedOn w:val="aff9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8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fff6">
    <w:name w:val="Основен текст_"/>
    <w:link w:val="1b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b">
    <w:name w:val="Основен текст1"/>
    <w:basedOn w:val="a1"/>
    <w:link w:val="afff6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8"/>
    <w:rsid w:val="00806C1E"/>
    <w:rPr>
      <w:rFonts w:ascii="TmsCyr" w:eastAsia="Calibri" w:hAnsi="TmsCyr" w:cs="Times New Roman"/>
      <w:b/>
      <w:i/>
      <w:sz w:val="28"/>
      <w:szCs w:val="26"/>
      <w:lang w:val="x-none"/>
    </w:rPr>
  </w:style>
  <w:style w:type="paragraph" w:customStyle="1" w:styleId="CharChar1CharCharCharCharCharCharCharCharCharCharChar">
    <w:name w:val="Char Char1 Знак Знак Char Char Char Char Char Char Char Char Char Char Char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a1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a2"/>
    <w:uiPriority w:val="99"/>
    <w:rsid w:val="00806C1E"/>
  </w:style>
  <w:style w:type="character" w:styleId="afff7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a1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fff8">
    <w:name w:val="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a1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a1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a1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a1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ff9">
    <w:name w:val="Body Text First Indent"/>
    <w:basedOn w:val="a5"/>
    <w:link w:val="afffa"/>
    <w:rsid w:val="00806C1E"/>
    <w:pPr>
      <w:spacing w:after="120"/>
      <w:ind w:firstLine="210"/>
      <w:jc w:val="left"/>
    </w:pPr>
    <w:rPr>
      <w:b w:val="0"/>
      <w:bCs w:val="0"/>
      <w:sz w:val="24"/>
      <w:lang w:val="bg-BG"/>
    </w:rPr>
  </w:style>
  <w:style w:type="character" w:customStyle="1" w:styleId="afffa">
    <w:name w:val="Основен текст отстъп първи ред Знак"/>
    <w:basedOn w:val="a6"/>
    <w:link w:val="afff9"/>
    <w:rsid w:val="00806C1E"/>
    <w:rPr>
      <w:rFonts w:ascii="Times New Roman" w:eastAsia="Times New Roman" w:hAnsi="Times New Roman" w:cs="Times New Roman"/>
      <w:b w:val="0"/>
      <w:bCs w:val="0"/>
      <w:sz w:val="24"/>
      <w:szCs w:val="24"/>
      <w:lang w:val="x-none"/>
    </w:rPr>
  </w:style>
  <w:style w:type="paragraph" w:styleId="28">
    <w:name w:val="List 2"/>
    <w:basedOn w:val="a1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fb">
    <w:name w:val="List"/>
    <w:basedOn w:val="a1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1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3">
    <w:name w:val="List Bullet 3"/>
    <w:basedOn w:val="a1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Continue 2"/>
    <w:basedOn w:val="a1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">
    <w:name w:val="List Bullet"/>
    <w:basedOn w:val="a1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9">
    <w:name w:val="List 3"/>
    <w:basedOn w:val="a1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a">
    <w:name w:val="Знак Знак3"/>
    <w:basedOn w:val="a1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a1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a1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">
    <w:name w:val="Знак1 Знак Знак Знак"/>
    <w:basedOn w:val="a1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a1"/>
    <w:next w:val="a1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a1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0">
    <w:name w:val="Знак Знак4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a1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afffc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affe">
    <w:name w:val="Списък на абзаци Знак"/>
    <w:link w:val="affd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a1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a1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a1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d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a1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a1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a1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a1"/>
    <w:next w:val="a1"/>
    <w:rsid w:val="00806C1E"/>
    <w:pPr>
      <w:numPr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a1"/>
    <w:next w:val="a1"/>
    <w:rsid w:val="00806C1E"/>
    <w:pPr>
      <w:numPr>
        <w:ilvl w:val="1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a1"/>
    <w:next w:val="a1"/>
    <w:rsid w:val="00806C1E"/>
    <w:pPr>
      <w:numPr>
        <w:ilvl w:val="2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a1"/>
    <w:next w:val="a1"/>
    <w:rsid w:val="00806C1E"/>
    <w:pPr>
      <w:numPr>
        <w:ilvl w:val="3"/>
        <w:numId w:val="1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0">
    <w:name w:val="Body Text3"/>
    <w:basedOn w:val="a1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a1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a1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a1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a1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a1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fffe">
    <w:name w:val="List Continue"/>
    <w:basedOn w:val="a1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-2">
    <w:name w:val="Light List Accent 2"/>
    <w:basedOn w:val="a3"/>
    <w:uiPriority w:val="61"/>
    <w:rsid w:val="00806C1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a2"/>
    <w:rsid w:val="00806C1E"/>
  </w:style>
  <w:style w:type="numbering" w:styleId="111111">
    <w:name w:val="Outline List 2"/>
    <w:basedOn w:val="a4"/>
    <w:rsid w:val="00806C1E"/>
    <w:pPr>
      <w:numPr>
        <w:numId w:val="18"/>
      </w:numPr>
    </w:pPr>
  </w:style>
  <w:style w:type="character" w:customStyle="1" w:styleId="legaldocreference">
    <w:name w:val="legaldocreference"/>
    <w:basedOn w:val="a2"/>
    <w:rsid w:val="00424BC8"/>
  </w:style>
  <w:style w:type="numbering" w:customStyle="1" w:styleId="2a">
    <w:name w:val="Без списък2"/>
    <w:next w:val="a4"/>
    <w:uiPriority w:val="99"/>
    <w:semiHidden/>
    <w:rsid w:val="00F64242"/>
  </w:style>
  <w:style w:type="paragraph" w:customStyle="1" w:styleId="Char7">
    <w:name w:val="Char"/>
    <w:basedOn w:val="a1"/>
    <w:link w:val="CharChar60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b">
    <w:name w:val="Мрежа в таблица2"/>
    <w:basedOn w:val="a3"/>
    <w:next w:val="afe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0">
    <w:name w:val="Char1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d">
    <w:name w:val="Знак Знак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a4"/>
    <w:uiPriority w:val="99"/>
    <w:semiHidden/>
    <w:unhideWhenUsed/>
    <w:rsid w:val="00F64242"/>
  </w:style>
  <w:style w:type="table" w:customStyle="1" w:styleId="3-31">
    <w:name w:val="Средна мрежа 3 - Акцент 31"/>
    <w:basedOn w:val="a3"/>
    <w:next w:val="3-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a3"/>
    <w:next w:val="3-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a3"/>
    <w:next w:val="2-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a3"/>
    <w:next w:val="-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ffff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a3"/>
    <w:next w:val="-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a3"/>
    <w:next w:val="-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a3"/>
    <w:next w:val="-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a3"/>
    <w:next w:val="afe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CharCharCharCharCharCharChar0">
    <w:name w:val="Char Char1 Знак Знак Char Char Char Char Char Char Char Char Char Char Char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a1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ffff0">
    <w:name w:val="Знак Знак Знак"/>
    <w:basedOn w:val="a1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B1923-9876-4BB9-906F-CC853E768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1867</TotalTime>
  <Pages>9</Pages>
  <Words>2828</Words>
  <Characters>16122</Characters>
  <Application>Microsoft Office Word</Application>
  <DocSecurity>0</DocSecurity>
  <Lines>134</Lines>
  <Paragraphs>37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18913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Mira</cp:lastModifiedBy>
  <cp:revision>228</cp:revision>
  <dcterms:created xsi:type="dcterms:W3CDTF">2016-09-01T15:58:00Z</dcterms:created>
  <dcterms:modified xsi:type="dcterms:W3CDTF">2017-10-27T14:07:00Z</dcterms:modified>
</cp:coreProperties>
</file>